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word/header1.xml" ContentType="application/vnd.openxmlformats-officedocument.wordprocessingml.header+xml"/>
  <Override PartName="/word/header2.xml" ContentType="application/vnd.openxmlformats-officedocument.wordprocessingml.header+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2D9C7757" w:rsidR="00700246" w:rsidRPr="009D6B9C" w:rsidRDefault="71C0DFBE" w:rsidP="71C0DFBE">
      <w:pPr>
        <w:jc w:val="center"/>
        <w:rPr>
          <w:rFonts w:asciiTheme="minorHAnsi" w:hAnsiTheme="minorHAnsi" w:cstheme="minorHAnsi"/>
          <w:b/>
          <w:bCs/>
          <w:sz w:val="36"/>
          <w:szCs w:val="36"/>
          <w:lang w:val="en-CA"/>
        </w:rPr>
      </w:pPr>
      <w:r w:rsidRPr="009D6B9C">
        <w:rPr>
          <w:rFonts w:asciiTheme="minorHAnsi" w:hAnsiTheme="minorHAnsi" w:cstheme="minorHAnsi"/>
          <w:b/>
          <w:bCs/>
          <w:sz w:val="36"/>
          <w:szCs w:val="36"/>
          <w:lang w:val="en-CA"/>
        </w:rPr>
        <w:t xml:space="preserve">Connecting Cancer Genomics to Cancer Care: The Terry Fox Research Institute's Marathon of Hope Cancer Centres Network </w:t>
      </w:r>
      <w:proofErr w:type="spellStart"/>
      <w:r w:rsidRPr="009D6B9C">
        <w:rPr>
          <w:rFonts w:asciiTheme="minorHAnsi" w:hAnsiTheme="minorHAnsi" w:cstheme="minorHAnsi"/>
          <w:b/>
          <w:bCs/>
          <w:sz w:val="36"/>
          <w:szCs w:val="36"/>
          <w:lang w:val="en-CA"/>
        </w:rPr>
        <w:t>GenerationAll</w:t>
      </w:r>
      <w:proofErr w:type="spellEnd"/>
      <w:r w:rsidRPr="009D6B9C">
        <w:rPr>
          <w:rFonts w:asciiTheme="minorHAnsi" w:hAnsiTheme="minorHAnsi" w:cstheme="minorHAnsi"/>
          <w:b/>
          <w:bCs/>
          <w:sz w:val="36"/>
          <w:szCs w:val="36"/>
          <w:lang w:val="en-CA"/>
        </w:rPr>
        <w:t xml:space="preserve"> Program</w:t>
      </w:r>
    </w:p>
    <w:p w14:paraId="00000002" w14:textId="77777777" w:rsidR="00700246" w:rsidRPr="009D6B9C" w:rsidRDefault="00700246" w:rsidP="00F7199C">
      <w:pPr>
        <w:rPr>
          <w:rFonts w:asciiTheme="minorHAnsi" w:hAnsiTheme="minorHAnsi" w:cstheme="minorHAnsi"/>
        </w:rPr>
      </w:pPr>
    </w:p>
    <w:p w14:paraId="00000003" w14:textId="77777777" w:rsidR="00700246" w:rsidRPr="009D6B9C" w:rsidRDefault="00700246" w:rsidP="00F7199C">
      <w:pPr>
        <w:rPr>
          <w:rFonts w:asciiTheme="minorHAnsi" w:hAnsiTheme="minorHAnsi" w:cstheme="minorHAnsi"/>
        </w:rPr>
      </w:pPr>
    </w:p>
    <w:p w14:paraId="3D164B1B" w14:textId="3E74A662" w:rsidR="00DF5679" w:rsidRPr="009D6B9C" w:rsidRDefault="00B80FD3" w:rsidP="000E64D2">
      <w:pPr>
        <w:pStyle w:val="Heading1"/>
        <w:rPr>
          <w:rFonts w:asciiTheme="minorHAnsi" w:hAnsiTheme="minorHAnsi" w:cstheme="minorHAnsi"/>
        </w:rPr>
      </w:pPr>
      <w:r w:rsidRPr="009D6B9C">
        <w:rPr>
          <w:rFonts w:asciiTheme="minorHAnsi" w:hAnsiTheme="minorHAnsi" w:cstheme="minorHAnsi"/>
        </w:rPr>
        <w:t>STUDY RATIONAL</w:t>
      </w:r>
      <w:r w:rsidR="2FA7CF63" w:rsidRPr="009D6B9C">
        <w:rPr>
          <w:rFonts w:asciiTheme="minorHAnsi" w:hAnsiTheme="minorHAnsi" w:cstheme="minorHAnsi"/>
        </w:rPr>
        <w:t>E</w:t>
      </w:r>
      <w:r w:rsidRPr="009D6B9C">
        <w:rPr>
          <w:rFonts w:asciiTheme="minorHAnsi" w:hAnsiTheme="minorHAnsi" w:cstheme="minorHAnsi"/>
        </w:rPr>
        <w:t xml:space="preserve"> AND CLINICAL SIGNIFICANCE</w:t>
      </w:r>
    </w:p>
    <w:p w14:paraId="00000006" w14:textId="37C74B8D" w:rsidR="00700246" w:rsidRPr="009D6B9C" w:rsidRDefault="71C0DFBE" w:rsidP="00F7199C">
      <w:pPr>
        <w:rPr>
          <w:rFonts w:asciiTheme="minorHAnsi" w:hAnsiTheme="minorHAnsi" w:cstheme="minorHAnsi"/>
        </w:rPr>
      </w:pPr>
      <w:r w:rsidRPr="009D6B9C">
        <w:rPr>
          <w:rFonts w:asciiTheme="minorHAnsi" w:hAnsiTheme="minorHAnsi" w:cstheme="minorHAnsi"/>
          <w:lang w:val="en-CA"/>
        </w:rPr>
        <w:t>Cancer initiation and progression is a complex process, such that there is significant variability in clinical behaviour and response to therapy, even in tumours that share similar histology. Identification of the genomic aberrations that promote and sustain individual cancers can thus facilitate a precision approach to management – a concept known as precision cancer medicine, or precision oncology</w:t>
      </w:r>
      <w:r w:rsidR="00B80FD3" w:rsidRPr="009D6B9C">
        <w:rPr>
          <w:rFonts w:asciiTheme="minorHAnsi" w:hAnsiTheme="minorHAnsi" w:cstheme="minorHAnsi"/>
        </w:rPr>
        <w:fldChar w:fldCharType="begin" w:fldLock="1"/>
      </w:r>
      <w:r w:rsidR="00B80FD3" w:rsidRPr="009D6B9C">
        <w:rPr>
          <w:rFonts w:asciiTheme="minorHAnsi" w:hAnsiTheme="minorHAnsi" w:cstheme="minorHAnsi"/>
        </w:rPr>
        <w:instrText>ADDIN paperpile_citation &lt;clusterId&gt;K284X244T635R356&lt;/clusterId&gt;&lt;metadata&gt;&lt;citation&gt;&lt;id&gt;3b34c267-4a79-4b5a-aba9-5210d21ba24a&lt;/id&gt;&lt;/citation&gt;&lt;/metadata&gt;&lt;data&gt;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&lt;/data&gt; \* MERGEFORMAT</w:instrText>
      </w:r>
      <w:r w:rsidR="00B80FD3" w:rsidRPr="009D6B9C">
        <w:rPr>
          <w:rFonts w:asciiTheme="minorHAnsi" w:hAnsiTheme="minorHAnsi" w:cstheme="minorHAnsi"/>
        </w:rPr>
        <w:fldChar w:fldCharType="separate"/>
      </w:r>
      <w:r w:rsidRPr="009D6B9C">
        <w:rPr>
          <w:rFonts w:asciiTheme="minorHAnsi" w:hAnsiTheme="minorHAnsi" w:cstheme="minorHAnsi"/>
          <w:vertAlign w:val="superscript"/>
          <w:lang w:val="en-CA"/>
        </w:rPr>
        <w:t>1</w:t>
      </w:r>
      <w:r w:rsidR="00B80FD3" w:rsidRPr="009D6B9C">
        <w:rPr>
          <w:rFonts w:asciiTheme="minorHAnsi" w:hAnsiTheme="minorHAnsi" w:cstheme="minorHAnsi"/>
        </w:rPr>
        <w:fldChar w:fldCharType="end"/>
      </w:r>
      <w:r w:rsidRPr="009D6B9C">
        <w:rPr>
          <w:rFonts w:asciiTheme="minorHAnsi" w:hAnsiTheme="minorHAnsi" w:cstheme="minorHAnsi"/>
          <w:lang w:val="en-CA"/>
        </w:rPr>
        <w:t>. Genomic tests have become standard of care to guide cancer management for specific subpopulations, including for example advanced lung cancer and melanoma; however, there is growing evidence that this kind of testing can be useful across tumour types</w:t>
      </w:r>
      <w:r w:rsidR="00B80FD3" w:rsidRPr="009D6B9C">
        <w:rPr>
          <w:rFonts w:asciiTheme="minorHAnsi" w:hAnsiTheme="minorHAnsi" w:cstheme="minorHAnsi"/>
        </w:rPr>
        <w:fldChar w:fldCharType="begin" w:fldLock="1"/>
      </w:r>
      <w:r w:rsidR="00B80FD3" w:rsidRPr="009D6B9C">
        <w:rPr>
          <w:rFonts w:asciiTheme="minorHAnsi" w:hAnsiTheme="minorHAnsi" w:cstheme="minorHAnsi"/>
        </w:rPr>
        <w:instrText>ADDIN paperpile_citation &lt;clusterId&gt;M295A355W646T466&lt;/clusterId&gt;&lt;metadata&gt;&lt;citation&gt;&lt;id&gt;d124c92a-1e0d-42de-a6df-d25dc6f74771&lt;/id&gt;&lt;/citation&gt;&lt;/metadata&gt;&lt;data&gt;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&lt;/data&gt; \* MERGEFORMAT</w:instrText>
      </w:r>
      <w:r w:rsidR="00B80FD3" w:rsidRPr="009D6B9C">
        <w:rPr>
          <w:rFonts w:asciiTheme="minorHAnsi" w:hAnsiTheme="minorHAnsi" w:cstheme="minorHAnsi"/>
        </w:rPr>
        <w:fldChar w:fldCharType="separate"/>
      </w:r>
      <w:r w:rsidRPr="009D6B9C">
        <w:rPr>
          <w:rFonts w:asciiTheme="minorHAnsi" w:hAnsiTheme="minorHAnsi" w:cstheme="minorHAnsi"/>
          <w:vertAlign w:val="superscript"/>
          <w:lang w:val="en-CA"/>
        </w:rPr>
        <w:t>2</w:t>
      </w:r>
      <w:r w:rsidR="00B80FD3" w:rsidRPr="009D6B9C">
        <w:rPr>
          <w:rFonts w:asciiTheme="minorHAnsi" w:hAnsiTheme="minorHAnsi" w:cstheme="minorHAnsi"/>
        </w:rPr>
        <w:fldChar w:fldCharType="end"/>
      </w:r>
      <w:r w:rsidRPr="009D6B9C">
        <w:rPr>
          <w:rFonts w:asciiTheme="minorHAnsi" w:hAnsiTheme="minorHAnsi" w:cstheme="minorHAnsi"/>
          <w:lang w:val="en-CA"/>
        </w:rPr>
        <w:t>. Importantly, tumour-agnostic drug indications have also emerged based on genomic information; for example, microsatellite instability and high tumour mutational burden are also now recognized by the FDA as tumour-agnostic biomarkers of immunotherapy response</w:t>
      </w:r>
      <w:r w:rsidR="00B80FD3" w:rsidRPr="009D6B9C">
        <w:rPr>
          <w:rFonts w:asciiTheme="minorHAnsi" w:hAnsiTheme="minorHAnsi" w:cstheme="minorHAnsi"/>
        </w:rPr>
        <w:fldChar w:fldCharType="begin" w:fldLock="1"/>
      </w:r>
      <w:r w:rsidR="00B80FD3" w:rsidRPr="009D6B9C">
        <w:rPr>
          <w:rFonts w:asciiTheme="minorHAnsi" w:hAnsiTheme="minorHAnsi" w:cstheme="minorHAnsi"/>
        </w:rPr>
        <w:instrText>ADDIN paperpile_citation &lt;clusterId&gt;M378Z638O119T731&lt;/clusterId&gt;&lt;metadata&gt;&lt;citation&gt;&lt;id&gt;2721c994-a13b-4353-b5fe-da5899f00255&lt;/id&gt;&lt;/citation&gt;&lt;/metadata&gt;&lt;data&gt;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&lt;/data&gt; \* MERGEFORMAT</w:instrText>
      </w:r>
      <w:r w:rsidR="00B80FD3" w:rsidRPr="009D6B9C">
        <w:rPr>
          <w:rFonts w:asciiTheme="minorHAnsi" w:hAnsiTheme="minorHAnsi" w:cstheme="minorHAnsi"/>
        </w:rPr>
        <w:fldChar w:fldCharType="separate"/>
      </w:r>
      <w:r w:rsidRPr="009D6B9C">
        <w:rPr>
          <w:rFonts w:asciiTheme="minorHAnsi" w:hAnsiTheme="minorHAnsi" w:cstheme="minorHAnsi"/>
          <w:noProof/>
          <w:vertAlign w:val="superscript"/>
          <w:lang w:val="en-CA"/>
        </w:rPr>
        <w:t>3</w:t>
      </w:r>
      <w:r w:rsidR="00B80FD3" w:rsidRPr="009D6B9C">
        <w:rPr>
          <w:rFonts w:asciiTheme="minorHAnsi" w:hAnsiTheme="minorHAnsi" w:cstheme="minorHAnsi"/>
        </w:rPr>
        <w:fldChar w:fldCharType="end"/>
      </w:r>
      <w:r w:rsidRPr="009D6B9C">
        <w:rPr>
          <w:rFonts w:asciiTheme="minorHAnsi" w:hAnsiTheme="minorHAnsi" w:cstheme="minorHAnsi"/>
          <w:lang w:val="en-CA"/>
        </w:rPr>
        <w:t>.</w:t>
      </w:r>
    </w:p>
    <w:p w14:paraId="00000008" w14:textId="1BBCCEB2" w:rsidR="00700246" w:rsidRPr="009D6B9C" w:rsidRDefault="71C0DFBE" w:rsidP="00F7199C">
      <w:pPr>
        <w:rPr>
          <w:rFonts w:asciiTheme="minorHAnsi" w:hAnsiTheme="minorHAnsi" w:cstheme="minorHAnsi"/>
        </w:rPr>
      </w:pPr>
      <w:r w:rsidRPr="009D6B9C">
        <w:rPr>
          <w:rFonts w:asciiTheme="minorHAnsi" w:hAnsiTheme="minorHAnsi" w:cstheme="minorHAnsi"/>
          <w:lang w:val="en-CA"/>
        </w:rPr>
        <w:t>Limited genomic profiling of cancers in clinical settings has become routine in oncology (e.g. at the Memorial Sloan Kettering Cancer Center</w:t>
      </w:r>
      <w:r w:rsidR="00B80FD3" w:rsidRPr="009D6B9C">
        <w:rPr>
          <w:rFonts w:asciiTheme="minorHAnsi" w:hAnsiTheme="minorHAnsi" w:cstheme="minorHAnsi"/>
        </w:rPr>
        <w:fldChar w:fldCharType="begin" w:fldLock="1"/>
      </w:r>
      <w:r w:rsidR="00B80FD3" w:rsidRPr="009D6B9C">
        <w:rPr>
          <w:rFonts w:asciiTheme="minorHAnsi" w:hAnsiTheme="minorHAnsi" w:cstheme="minorHAnsi"/>
        </w:rPr>
        <w:instrText>ADDIN paperpile_citation &lt;clusterId&gt;L232S389O779L463&lt;/clusterId&gt;&lt;metadata&gt;&lt;citation&gt;&lt;id&gt;b7d320f0-584b-4573-b04c-c708aa6d3541&lt;/id&gt;&lt;/citation&gt;&lt;/metadata&gt;&lt;data&gt;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&lt;/data&gt; \* MERGEFORMAT</w:instrText>
      </w:r>
      <w:r w:rsidR="00B80FD3" w:rsidRPr="009D6B9C">
        <w:rPr>
          <w:rFonts w:asciiTheme="minorHAnsi" w:hAnsiTheme="minorHAnsi" w:cstheme="minorHAnsi"/>
        </w:rPr>
        <w:fldChar w:fldCharType="separate"/>
      </w:r>
      <w:r w:rsidRPr="009D6B9C">
        <w:rPr>
          <w:rFonts w:asciiTheme="minorHAnsi" w:hAnsiTheme="minorHAnsi" w:cstheme="minorHAnsi"/>
          <w:vertAlign w:val="superscript"/>
          <w:lang w:val="en-CA"/>
        </w:rPr>
        <w:t>4</w:t>
      </w:r>
      <w:r w:rsidR="00B80FD3" w:rsidRPr="009D6B9C">
        <w:rPr>
          <w:rFonts w:asciiTheme="minorHAnsi" w:hAnsiTheme="minorHAnsi" w:cstheme="minorHAnsi"/>
        </w:rPr>
        <w:fldChar w:fldCharType="end"/>
      </w:r>
      <w:r w:rsidRPr="009D6B9C">
        <w:rPr>
          <w:rFonts w:asciiTheme="minorHAnsi" w:hAnsiTheme="minorHAnsi" w:cstheme="minorHAnsi"/>
          <w:lang w:val="en-CA"/>
        </w:rPr>
        <w:t>, the Princess Margaret Cancer Centre and other cancer centres in Ontario</w:t>
      </w:r>
      <w:r w:rsidR="00B80FD3" w:rsidRPr="009D6B9C">
        <w:rPr>
          <w:rFonts w:asciiTheme="minorHAnsi" w:hAnsiTheme="minorHAnsi" w:cstheme="minorHAnsi"/>
        </w:rPr>
        <w:fldChar w:fldCharType="begin" w:fldLock="1"/>
      </w:r>
      <w:r w:rsidR="00B80FD3" w:rsidRPr="009D6B9C">
        <w:rPr>
          <w:rFonts w:asciiTheme="minorHAnsi" w:hAnsiTheme="minorHAnsi" w:cstheme="minorHAnsi"/>
        </w:rPr>
        <w:instrText>ADDIN paperpile_citation &lt;clusterId&gt;W713J163Y453D174&lt;/clusterId&gt;&lt;metadata&gt;&lt;citation&gt;&lt;id&gt;91bf104b-56af-41f5-a903-dc153d5509c8&lt;/id&gt;&lt;/citation&gt;&lt;/metadata&gt;&lt;data&gt;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&lt;/data&gt; \* MERGEFORMAT</w:instrText>
      </w:r>
      <w:r w:rsidR="00B80FD3" w:rsidRPr="009D6B9C">
        <w:rPr>
          <w:rFonts w:asciiTheme="minorHAnsi" w:hAnsiTheme="minorHAnsi" w:cstheme="minorHAnsi"/>
        </w:rPr>
        <w:fldChar w:fldCharType="separate"/>
      </w:r>
      <w:r w:rsidRPr="009D6B9C">
        <w:rPr>
          <w:rFonts w:asciiTheme="minorHAnsi" w:hAnsiTheme="minorHAnsi" w:cstheme="minorHAnsi"/>
          <w:vertAlign w:val="superscript"/>
          <w:lang w:val="en-CA"/>
        </w:rPr>
        <w:t>5</w:t>
      </w:r>
      <w:r w:rsidR="00B80FD3" w:rsidRPr="009D6B9C">
        <w:rPr>
          <w:rFonts w:asciiTheme="minorHAnsi" w:hAnsiTheme="minorHAnsi" w:cstheme="minorHAnsi"/>
        </w:rPr>
        <w:fldChar w:fldCharType="end"/>
      </w:r>
      <w:r w:rsidRPr="009D6B9C">
        <w:rPr>
          <w:rFonts w:asciiTheme="minorHAnsi" w:hAnsiTheme="minorHAnsi" w:cstheme="minorHAnsi"/>
          <w:lang w:val="en-CA"/>
        </w:rPr>
        <w:t>, and BC Cancer (</w:t>
      </w:r>
      <w:hyperlink r:id="rId8">
        <w:r w:rsidRPr="009D6B9C">
          <w:rPr>
            <w:rFonts w:asciiTheme="minorHAnsi" w:hAnsiTheme="minorHAnsi" w:cstheme="minorHAnsi"/>
            <w:color w:val="0000FF"/>
            <w:u w:val="single"/>
            <w:lang w:val="en-CA"/>
          </w:rPr>
          <w:t>http://cancergeneticslab.ca/</w:t>
        </w:r>
      </w:hyperlink>
      <w:r w:rsidRPr="009D6B9C">
        <w:rPr>
          <w:rFonts w:asciiTheme="minorHAnsi" w:hAnsiTheme="minorHAnsi" w:cstheme="minorHAnsi"/>
          <w:lang w:val="en-CA"/>
        </w:rPr>
        <w:t>). In clinical labs, such profiling typically involves gene panels, which profile a subset of genes and alterations based on their known clinical relevance in tumour and/or normal samples</w:t>
      </w:r>
      <w:r w:rsidR="00B80FD3" w:rsidRPr="009D6B9C">
        <w:rPr>
          <w:rFonts w:asciiTheme="minorHAnsi" w:hAnsiTheme="minorHAnsi" w:cstheme="minorHAnsi"/>
        </w:rPr>
        <w:fldChar w:fldCharType="begin" w:fldLock="1"/>
      </w:r>
      <w:r w:rsidR="00B80FD3" w:rsidRPr="009D6B9C">
        <w:rPr>
          <w:rFonts w:asciiTheme="minorHAnsi" w:hAnsiTheme="minorHAnsi" w:cstheme="minorHAnsi"/>
        </w:rPr>
        <w:instrText>ADDIN paperpile_citation &lt;clusterId&gt;K537Y885N375R989&lt;/clusterId&gt;&lt;metadata&gt;&lt;citation&gt;&lt;id&gt;d124c92a-1e0d-42de-a6df-d25dc6f74771&lt;/id&gt;&lt;/citation&gt;&lt;/metadata&gt;&lt;data&gt;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&lt;/data&gt; \* MERGEFORMAT</w:instrText>
      </w:r>
      <w:r w:rsidR="00B80FD3" w:rsidRPr="009D6B9C">
        <w:rPr>
          <w:rFonts w:asciiTheme="minorHAnsi" w:hAnsiTheme="minorHAnsi" w:cstheme="minorHAnsi"/>
        </w:rPr>
        <w:fldChar w:fldCharType="separate"/>
      </w:r>
      <w:r w:rsidRPr="009D6B9C">
        <w:rPr>
          <w:rFonts w:asciiTheme="minorHAnsi" w:hAnsiTheme="minorHAnsi" w:cstheme="minorHAnsi"/>
          <w:vertAlign w:val="superscript"/>
          <w:lang w:val="en-CA"/>
        </w:rPr>
        <w:t>2</w:t>
      </w:r>
      <w:r w:rsidR="00B80FD3" w:rsidRPr="009D6B9C">
        <w:rPr>
          <w:rFonts w:asciiTheme="minorHAnsi" w:hAnsiTheme="minorHAnsi" w:cstheme="minorHAnsi"/>
        </w:rPr>
        <w:fldChar w:fldCharType="end"/>
      </w:r>
      <w:r w:rsidRPr="009D6B9C">
        <w:rPr>
          <w:rFonts w:asciiTheme="minorHAnsi" w:hAnsiTheme="minorHAnsi" w:cstheme="minorHAnsi"/>
          <w:lang w:val="en-CA"/>
        </w:rPr>
        <w:t>. Results can then be used to identify potential drug targets, avoid the use of drugs that may result in adverse reactions, and to identify potential germline alterations that indicate a familial link.</w:t>
      </w:r>
    </w:p>
    <w:p w14:paraId="0000000C" w14:textId="5869C319" w:rsidR="00700246" w:rsidRPr="009D6B9C" w:rsidRDefault="71C0DFBE" w:rsidP="00F7199C">
      <w:pPr>
        <w:rPr>
          <w:rFonts w:asciiTheme="minorHAnsi" w:hAnsiTheme="minorHAnsi" w:cstheme="minorHAnsi"/>
          <w:lang w:val="en-CA"/>
        </w:rPr>
      </w:pPr>
      <w:r w:rsidRPr="009D6B9C">
        <w:rPr>
          <w:rFonts w:asciiTheme="minorHAnsi" w:hAnsiTheme="minorHAnsi" w:cstheme="minorHAnsi"/>
          <w:lang w:val="en-CA"/>
        </w:rPr>
        <w:t>While there are many panels available, they vary in the number of genes and complexity of aberrations profiled, as well as in their cost. The variability in the genes included in panels demonstrates that there is little agreement on which genes, or variants within them, are the most important to consider for clinical testing or translational research. As illustrated in Figure 1, more than half of genes profiled in eight commonly used panels are either unique to a single panel or shared by only two panels. Importantly, over time, the static nature of genes and variants selected for inclusion on panels add layers of cost and complexity, as each time a gene of variant must be added to the panel, it becomes obsolete until it can be modified, rebuilt, and tested.</w:t>
      </w:r>
    </w:p>
    <w:p w14:paraId="4918A945" w14:textId="77777777" w:rsidR="009D6B9C" w:rsidRPr="009D6B9C" w:rsidRDefault="009D6B9C" w:rsidP="00F7199C">
      <w:pPr>
        <w:rPr>
          <w:rFonts w:asciiTheme="minorHAnsi" w:hAnsiTheme="minorHAnsi" w:cstheme="minorHAnsi"/>
        </w:rPr>
      </w:pPr>
    </w:p>
    <w:p w14:paraId="0000000D" w14:textId="54A7A019" w:rsidR="00700246" w:rsidRPr="009D6B9C" w:rsidRDefault="00E41FD1" w:rsidP="00E41FD1">
      <w:pPr>
        <w:jc w:val="center"/>
        <w:rPr>
          <w:rFonts w:asciiTheme="minorHAnsi" w:hAnsiTheme="minorHAnsi" w:cstheme="minorHAnsi"/>
        </w:rPr>
      </w:pPr>
      <w:r w:rsidRPr="009D6B9C">
        <w:rPr>
          <w:rFonts w:asciiTheme="minorHAnsi" w:hAnsiTheme="minorHAnsi" w:cstheme="minorHAnsi"/>
          <w:noProof/>
        </w:rPr>
        <w:drawing>
          <wp:inline distT="0" distB="0" distL="0" distR="0" wp14:anchorId="3DB5C13D" wp14:editId="3C4EBD90">
            <wp:extent cx="5531350" cy="1897300"/>
            <wp:effectExtent l="0" t="0" r="0" b="0"/>
            <wp:docPr id="78294188" name="Picture 1" descr="A pie chart with numbers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294188" name="Picture 1" descr="A pie chart with numbers and text&#10;&#10;Description automatically generated"/>
                    <pic:cNvPicPr/>
                  </pic:nvPicPr>
                  <pic:blipFill rotWithShape="1">
                    <a:blip r:embed="rId9">
                      <a:extLst>
                        <a:ext uri="{28A0092B-C50C-407E-A947-70E740481C1C}">
                          <a14:useLocalDpi xmlns:a14="http://schemas.microsoft.com/office/drawing/2010/main" val="0"/>
                        </a:ext>
                      </a:extLst>
                    </a:blip>
                    <a:srcRect l="2921" t="21473" r="3981" b="21757"/>
                    <a:stretch/>
                  </pic:blipFill>
                  <pic:spPr bwMode="auto">
                    <a:xfrm>
                      <a:off x="0" y="0"/>
                      <a:ext cx="5533355" cy="1897988"/>
                    </a:xfrm>
                    <a:prstGeom prst="rect">
                      <a:avLst/>
                    </a:prstGeom>
                    <a:ln>
                      <a:noFill/>
                    </a:ln>
                    <a:extLst>
                      <a:ext uri="{53640926-AAD7-44D8-BBD7-CCE9431645EC}">
                        <a14:shadowObscured xmlns:a14="http://schemas.microsoft.com/office/drawing/2010/main"/>
                      </a:ext>
                    </a:extLst>
                  </pic:spPr>
                </pic:pic>
              </a:graphicData>
            </a:graphic>
          </wp:inline>
        </w:drawing>
      </w:r>
    </w:p>
    <w:p w14:paraId="0000000F" w14:textId="644FF5E6" w:rsidR="00700246" w:rsidRPr="009D6B9C" w:rsidRDefault="00B80FD3" w:rsidP="009D6B9C">
      <w:pPr>
        <w:ind w:left="426" w:right="288"/>
        <w:rPr>
          <w:rFonts w:asciiTheme="minorHAnsi" w:hAnsiTheme="minorHAnsi" w:cstheme="minorHAnsi"/>
        </w:rPr>
      </w:pPr>
      <w:r w:rsidRPr="009D6B9C">
        <w:rPr>
          <w:rFonts w:asciiTheme="minorHAnsi" w:hAnsiTheme="minorHAnsi" w:cstheme="minorHAnsi"/>
          <w:b/>
        </w:rPr>
        <w:t>Figure 1.</w:t>
      </w:r>
      <w:r w:rsidRPr="009D6B9C">
        <w:rPr>
          <w:rFonts w:asciiTheme="minorHAnsi" w:hAnsiTheme="minorHAnsi" w:cstheme="minorHAnsi"/>
        </w:rPr>
        <w:t xml:space="preserve"> Depiction of the overlap of genes covered in commonly employed cancer panels. (Courtesy of Dr. Philip Beer, ICGC-ARGO)</w:t>
      </w:r>
      <w:r w:rsidR="1DDDCAAE" w:rsidRPr="009D6B9C">
        <w:rPr>
          <w:rFonts w:asciiTheme="minorHAnsi" w:hAnsiTheme="minorHAnsi" w:cstheme="minorHAnsi"/>
        </w:rPr>
        <w:t xml:space="preserve"> </w:t>
      </w:r>
    </w:p>
    <w:p w14:paraId="00000011" w14:textId="31819870" w:rsidR="00700246" w:rsidRPr="009D6B9C" w:rsidRDefault="71C0DFBE" w:rsidP="00F7199C">
      <w:pPr>
        <w:rPr>
          <w:rFonts w:asciiTheme="minorHAnsi" w:hAnsiTheme="minorHAnsi" w:cstheme="minorHAnsi"/>
        </w:rPr>
      </w:pPr>
      <w:r w:rsidRPr="009D6B9C">
        <w:rPr>
          <w:rFonts w:asciiTheme="minorHAnsi" w:hAnsiTheme="minorHAnsi" w:cstheme="minorHAnsi"/>
          <w:lang w:val="en-CA"/>
        </w:rPr>
        <w:t>Some of the limitations of panels, including their inter-variability and static nature, can be addressed with more comprehensive molecular profiling. For example, existing data and experience support the contention that whole-genome sequencing of patient samples can be used to identify therapeutic targets, including many that are cryptic to panel assays</w:t>
      </w:r>
      <w:r w:rsidR="001C3240" w:rsidRPr="009D6B9C">
        <w:rPr>
          <w:rFonts w:asciiTheme="minorHAnsi" w:hAnsiTheme="minorHAnsi" w:cstheme="minorHAnsi"/>
        </w:rPr>
        <w:fldChar w:fldCharType="begin" w:fldLock="1"/>
      </w:r>
      <w:r w:rsidR="001C3240" w:rsidRPr="009D6B9C">
        <w:rPr>
          <w:rFonts w:asciiTheme="minorHAnsi" w:hAnsiTheme="minorHAnsi" w:cstheme="minorHAnsi"/>
        </w:rPr>
        <w:instrText>ADDIN paperpile_citation &lt;clusterId&gt;K885Y242U632R336&lt;/clusterId&gt;&lt;metadata&gt;&lt;citation&gt;&lt;id&gt;b270bb7e-1c2b-46de-af08-2edb8bdd8aea&lt;/id&gt;&lt;/citation&gt;&lt;/metadata&gt;&lt;data&gt;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&lt;/data&gt; \* MERGEFORMAT</w:instrText>
      </w:r>
      <w:r w:rsidR="001C3240" w:rsidRPr="009D6B9C">
        <w:rPr>
          <w:rFonts w:asciiTheme="minorHAnsi" w:hAnsiTheme="minorHAnsi" w:cstheme="minorHAnsi"/>
        </w:rPr>
        <w:fldChar w:fldCharType="separate"/>
      </w:r>
      <w:r w:rsidRPr="009D6B9C">
        <w:rPr>
          <w:rFonts w:asciiTheme="minorHAnsi" w:hAnsiTheme="minorHAnsi" w:cstheme="minorHAnsi"/>
          <w:vertAlign w:val="superscript"/>
          <w:lang w:val="en-CA"/>
        </w:rPr>
        <w:t>6</w:t>
      </w:r>
      <w:r w:rsidR="001C3240" w:rsidRPr="009D6B9C">
        <w:rPr>
          <w:rFonts w:asciiTheme="minorHAnsi" w:hAnsiTheme="minorHAnsi" w:cstheme="minorHAnsi"/>
        </w:rPr>
        <w:fldChar w:fldCharType="end"/>
      </w:r>
      <w:r w:rsidRPr="009D6B9C">
        <w:rPr>
          <w:rFonts w:asciiTheme="minorHAnsi" w:hAnsiTheme="minorHAnsi" w:cstheme="minorHAnsi"/>
          <w:lang w:val="en-CA"/>
        </w:rPr>
        <w:t>. Transcriptome sequencing, especially when integrated with genome data (whole-genome and transcriptome analysis, WGTA), can also enhance the sensitivity of detection of actionable alterations</w:t>
      </w:r>
      <w:r w:rsidR="001C3240" w:rsidRPr="009D6B9C">
        <w:rPr>
          <w:rFonts w:asciiTheme="minorHAnsi" w:hAnsiTheme="minorHAnsi" w:cstheme="minorHAnsi"/>
        </w:rPr>
        <w:fldChar w:fldCharType="begin" w:fldLock="1"/>
      </w:r>
      <w:r w:rsidR="001C3240" w:rsidRPr="009D6B9C">
        <w:rPr>
          <w:rFonts w:asciiTheme="minorHAnsi" w:hAnsiTheme="minorHAnsi" w:cstheme="minorHAnsi"/>
        </w:rPr>
        <w:instrText>ADDIN paperpile_citation &lt;clusterId&gt;R456F744B294Y828&lt;/clusterId&gt;&lt;metadata&gt;&lt;citation&gt;&lt;id&gt;589732d3-bf39-4f6a-b684-7350f70482da&lt;/id&gt;&lt;/citation&gt;&lt;citation&gt;&lt;id&gt;b8eb78c3-b144-4434-8840-f022edec9fe3&lt;/id&gt;&lt;/citation&gt;&lt;/metadata&gt;&lt;data&gt;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&lt;/data&gt; \* MERGEFORMAT</w:instrText>
      </w:r>
      <w:r w:rsidR="001C3240" w:rsidRPr="009D6B9C">
        <w:rPr>
          <w:rFonts w:asciiTheme="minorHAnsi" w:hAnsiTheme="minorHAnsi" w:cstheme="minorHAnsi"/>
        </w:rPr>
        <w:fldChar w:fldCharType="separate"/>
      </w:r>
      <w:r w:rsidRPr="009D6B9C">
        <w:rPr>
          <w:rFonts w:asciiTheme="minorHAnsi" w:hAnsiTheme="minorHAnsi" w:cstheme="minorHAnsi"/>
          <w:vertAlign w:val="superscript"/>
          <w:lang w:val="en-CA"/>
        </w:rPr>
        <w:t>7,8</w:t>
      </w:r>
      <w:r w:rsidR="001C3240" w:rsidRPr="009D6B9C">
        <w:rPr>
          <w:rFonts w:asciiTheme="minorHAnsi" w:hAnsiTheme="minorHAnsi" w:cstheme="minorHAnsi"/>
        </w:rPr>
        <w:fldChar w:fldCharType="end"/>
      </w:r>
      <w:r w:rsidRPr="009D6B9C">
        <w:rPr>
          <w:rFonts w:asciiTheme="minorHAnsi" w:hAnsiTheme="minorHAnsi" w:cstheme="minorHAnsi"/>
          <w:lang w:val="en-CA"/>
        </w:rPr>
        <w:t xml:space="preserve">. Importantly, WGTA data can be complete, accurate, and durable, meeting the needs of cancer research initiatives and providing information to inform clinical care. </w:t>
      </w:r>
    </w:p>
    <w:p w14:paraId="0832634C" w14:textId="77777777" w:rsidR="006E0B93" w:rsidRPr="009D6B9C" w:rsidRDefault="006E0B93" w:rsidP="00F7199C">
      <w:pPr>
        <w:rPr>
          <w:rFonts w:asciiTheme="minorHAnsi" w:hAnsiTheme="minorHAnsi" w:cstheme="minorHAnsi"/>
        </w:rPr>
      </w:pPr>
    </w:p>
    <w:p w14:paraId="213B830C" w14:textId="0D8CDC1E" w:rsidR="006E0B93" w:rsidRPr="009D6B9C" w:rsidRDefault="006E0B93" w:rsidP="00096F43">
      <w:pPr>
        <w:pStyle w:val="Heading2"/>
        <w:rPr>
          <w:rFonts w:asciiTheme="minorHAnsi" w:hAnsiTheme="minorHAnsi" w:cstheme="minorHAnsi"/>
        </w:rPr>
      </w:pPr>
      <w:r w:rsidRPr="009D6B9C">
        <w:rPr>
          <w:rFonts w:asciiTheme="minorHAnsi" w:hAnsiTheme="minorHAnsi" w:cstheme="minorHAnsi"/>
        </w:rPr>
        <w:t>The Marathon of Hope Cancer Centres Network</w:t>
      </w:r>
    </w:p>
    <w:p w14:paraId="205171DD" w14:textId="3102103D" w:rsidR="009B67FD" w:rsidRPr="009D6B9C" w:rsidRDefault="000167AD" w:rsidP="00F7199C">
      <w:pPr>
        <w:rPr>
          <w:rFonts w:asciiTheme="minorHAnsi" w:hAnsiTheme="minorHAnsi" w:cstheme="minorHAnsi"/>
        </w:rPr>
      </w:pPr>
      <w:r w:rsidRPr="009D6B9C">
        <w:rPr>
          <w:rFonts w:asciiTheme="minorHAnsi" w:hAnsiTheme="minorHAnsi" w:cstheme="minorHAnsi"/>
        </w:rPr>
        <w:t>The</w:t>
      </w:r>
      <w:r w:rsidR="008A2C69" w:rsidRPr="009D6B9C">
        <w:rPr>
          <w:rFonts w:asciiTheme="minorHAnsi" w:hAnsiTheme="minorHAnsi" w:cstheme="minorHAnsi"/>
        </w:rPr>
        <w:t xml:space="preserve"> Marathon of Hope Cancer </w:t>
      </w:r>
      <w:proofErr w:type="spellStart"/>
      <w:r w:rsidR="008A2C69" w:rsidRPr="009D6B9C">
        <w:rPr>
          <w:rFonts w:asciiTheme="minorHAnsi" w:hAnsiTheme="minorHAnsi" w:cstheme="minorHAnsi"/>
        </w:rPr>
        <w:t>Centres</w:t>
      </w:r>
      <w:proofErr w:type="spellEnd"/>
      <w:r w:rsidR="008A2C69" w:rsidRPr="009D6B9C">
        <w:rPr>
          <w:rFonts w:asciiTheme="minorHAnsi" w:hAnsiTheme="minorHAnsi" w:cstheme="minorHAnsi"/>
        </w:rPr>
        <w:t xml:space="preserve"> Network (MOHCCN) is a pan-Canadian initiative </w:t>
      </w:r>
      <w:r w:rsidRPr="009D6B9C">
        <w:rPr>
          <w:rFonts w:asciiTheme="minorHAnsi" w:hAnsiTheme="minorHAnsi" w:cstheme="minorHAnsi"/>
        </w:rPr>
        <w:t>led by the Terry Fox Research Institute and the Terry Fox Foundation</w:t>
      </w:r>
      <w:r w:rsidR="008A2C69" w:rsidRPr="009D6B9C">
        <w:rPr>
          <w:rFonts w:asciiTheme="minorHAnsi" w:hAnsiTheme="minorHAnsi" w:cstheme="minorHAnsi"/>
        </w:rPr>
        <w:t xml:space="preserve"> that is uniting researchers</w:t>
      </w:r>
      <w:r w:rsidR="004C3FA7" w:rsidRPr="009D6B9C">
        <w:rPr>
          <w:rFonts w:asciiTheme="minorHAnsi" w:hAnsiTheme="minorHAnsi" w:cstheme="minorHAnsi"/>
        </w:rPr>
        <w:t>, oncology teams, patients, administrators, funders, and other partners across the country to accelerate precision medicine</w:t>
      </w:r>
      <w:r w:rsidR="00D57EE8" w:rsidRPr="009D6B9C">
        <w:rPr>
          <w:rFonts w:asciiTheme="minorHAnsi" w:hAnsiTheme="minorHAnsi" w:cstheme="minorHAnsi"/>
        </w:rPr>
        <w:t xml:space="preserve"> for cancer</w:t>
      </w:r>
      <w:r w:rsidR="0074085F" w:rsidRPr="009D6B9C">
        <w:rPr>
          <w:rFonts w:asciiTheme="minorHAnsi" w:hAnsiTheme="minorHAnsi" w:cstheme="minorHAnsi"/>
        </w:rPr>
        <w:t xml:space="preserve"> (</w:t>
      </w:r>
      <w:hyperlink r:id="rId10" w:history="1">
        <w:r w:rsidR="00524568" w:rsidRPr="009D6B9C">
          <w:rPr>
            <w:rStyle w:val="Hyperlink"/>
            <w:rFonts w:asciiTheme="minorHAnsi" w:hAnsiTheme="minorHAnsi" w:cstheme="minorHAnsi"/>
          </w:rPr>
          <w:t>marathonofhopecancercentres.ca</w:t>
        </w:r>
      </w:hyperlink>
      <w:r w:rsidR="0074085F" w:rsidRPr="009D6B9C">
        <w:rPr>
          <w:rFonts w:asciiTheme="minorHAnsi" w:hAnsiTheme="minorHAnsi" w:cstheme="minorHAnsi"/>
        </w:rPr>
        <w:t>).</w:t>
      </w:r>
    </w:p>
    <w:p w14:paraId="4C487342" w14:textId="3052813A" w:rsidR="002745AF" w:rsidRPr="009D6B9C" w:rsidRDefault="009B67FD" w:rsidP="00F7199C">
      <w:pPr>
        <w:rPr>
          <w:rFonts w:asciiTheme="minorHAnsi" w:hAnsiTheme="minorHAnsi" w:cstheme="minorHAnsi"/>
        </w:rPr>
      </w:pPr>
      <w:r w:rsidRPr="009D6B9C">
        <w:rPr>
          <w:rFonts w:asciiTheme="minorHAnsi" w:hAnsiTheme="minorHAnsi" w:cstheme="minorHAnsi"/>
        </w:rPr>
        <w:t xml:space="preserve">One of the main deliverables of the Network’s first phase (March 2021 – March 2026) is the creation of the MOHCCN Gold Cohort, a </w:t>
      </w:r>
      <w:r w:rsidR="002264D4" w:rsidRPr="009D6B9C">
        <w:rPr>
          <w:rFonts w:asciiTheme="minorHAnsi" w:hAnsiTheme="minorHAnsi" w:cstheme="minorHAnsi"/>
        </w:rPr>
        <w:t>resource of WGTA and matched clinical data from 15,000 diverse cancer patients</w:t>
      </w:r>
      <w:r w:rsidR="00247926" w:rsidRPr="009D6B9C">
        <w:rPr>
          <w:rFonts w:asciiTheme="minorHAnsi" w:hAnsiTheme="minorHAnsi" w:cstheme="minorHAnsi"/>
        </w:rPr>
        <w:t xml:space="preserve"> treated across the country. The </w:t>
      </w:r>
      <w:r w:rsidR="00F700D7" w:rsidRPr="009D6B9C">
        <w:rPr>
          <w:rFonts w:asciiTheme="minorHAnsi" w:hAnsiTheme="minorHAnsi" w:cstheme="minorHAnsi"/>
        </w:rPr>
        <w:t>Gold Cohort is composed of both retrospective and prospective cases</w:t>
      </w:r>
      <w:r w:rsidR="000C0FEF" w:rsidRPr="009D6B9C">
        <w:rPr>
          <w:rFonts w:asciiTheme="minorHAnsi" w:hAnsiTheme="minorHAnsi" w:cstheme="minorHAnsi"/>
        </w:rPr>
        <w:t xml:space="preserve">, </w:t>
      </w:r>
      <w:r w:rsidR="0052218C" w:rsidRPr="009D6B9C">
        <w:rPr>
          <w:rFonts w:asciiTheme="minorHAnsi" w:hAnsiTheme="minorHAnsi" w:cstheme="minorHAnsi"/>
        </w:rPr>
        <w:t xml:space="preserve">and </w:t>
      </w:r>
      <w:r w:rsidR="006D2AEB" w:rsidRPr="009D6B9C">
        <w:rPr>
          <w:rFonts w:asciiTheme="minorHAnsi" w:hAnsiTheme="minorHAnsi" w:cstheme="minorHAnsi"/>
        </w:rPr>
        <w:t xml:space="preserve">Network </w:t>
      </w:r>
      <w:r w:rsidR="0052218C" w:rsidRPr="009D6B9C">
        <w:rPr>
          <w:rFonts w:asciiTheme="minorHAnsi" w:hAnsiTheme="minorHAnsi" w:cstheme="minorHAnsi"/>
        </w:rPr>
        <w:t xml:space="preserve">working groups </w:t>
      </w:r>
      <w:r w:rsidR="007E16D3" w:rsidRPr="009D6B9C">
        <w:rPr>
          <w:rFonts w:asciiTheme="minorHAnsi" w:hAnsiTheme="minorHAnsi" w:cstheme="minorHAnsi"/>
        </w:rPr>
        <w:t xml:space="preserve">have created several policies and guidelines to </w:t>
      </w:r>
      <w:r w:rsidR="00BD5C4F" w:rsidRPr="009D6B9C">
        <w:rPr>
          <w:rFonts w:asciiTheme="minorHAnsi" w:hAnsiTheme="minorHAnsi" w:cstheme="minorHAnsi"/>
        </w:rPr>
        <w:t xml:space="preserve">aid in the generation of high-quality </w:t>
      </w:r>
      <w:r w:rsidR="00D445CC" w:rsidRPr="009D6B9C">
        <w:rPr>
          <w:rFonts w:asciiTheme="minorHAnsi" w:hAnsiTheme="minorHAnsi" w:cstheme="minorHAnsi"/>
        </w:rPr>
        <w:t xml:space="preserve">genomic and clinical </w:t>
      </w:r>
      <w:r w:rsidR="00BD5C4F" w:rsidRPr="009D6B9C">
        <w:rPr>
          <w:rFonts w:asciiTheme="minorHAnsi" w:hAnsiTheme="minorHAnsi" w:cstheme="minorHAnsi"/>
        </w:rPr>
        <w:t>data</w:t>
      </w:r>
      <w:r w:rsidR="00D445CC" w:rsidRPr="009D6B9C">
        <w:rPr>
          <w:rFonts w:asciiTheme="minorHAnsi" w:hAnsiTheme="minorHAnsi" w:cstheme="minorHAnsi"/>
        </w:rPr>
        <w:t xml:space="preserve"> across cancer and sequencing </w:t>
      </w:r>
      <w:proofErr w:type="spellStart"/>
      <w:r w:rsidR="00D445CC" w:rsidRPr="009D6B9C">
        <w:rPr>
          <w:rFonts w:asciiTheme="minorHAnsi" w:hAnsiTheme="minorHAnsi" w:cstheme="minorHAnsi"/>
        </w:rPr>
        <w:t>centres</w:t>
      </w:r>
      <w:proofErr w:type="spellEnd"/>
      <w:r w:rsidR="00D445CC" w:rsidRPr="009D6B9C">
        <w:rPr>
          <w:rFonts w:asciiTheme="minorHAnsi" w:hAnsiTheme="minorHAnsi" w:cstheme="minorHAnsi"/>
        </w:rPr>
        <w:t xml:space="preserve"> (</w:t>
      </w:r>
      <w:hyperlink r:id="rId11" w:history="1">
        <w:r w:rsidR="00D445CC" w:rsidRPr="009D6B9C">
          <w:rPr>
            <w:rStyle w:val="Hyperlink"/>
            <w:rFonts w:asciiTheme="minorHAnsi" w:hAnsiTheme="minorHAnsi" w:cstheme="minorHAnsi"/>
          </w:rPr>
          <w:t>marathonofhopecancercentres.ca/researcher-hub/policies-and-guidelines</w:t>
        </w:r>
      </w:hyperlink>
      <w:r w:rsidR="00D445CC" w:rsidRPr="009D6B9C">
        <w:rPr>
          <w:rFonts w:asciiTheme="minorHAnsi" w:hAnsiTheme="minorHAnsi" w:cstheme="minorHAnsi"/>
        </w:rPr>
        <w:t>).</w:t>
      </w:r>
    </w:p>
    <w:p w14:paraId="3D175C2B" w14:textId="5A349F43" w:rsidR="00D445CC" w:rsidRPr="009D6B9C" w:rsidRDefault="71C0DFBE" w:rsidP="00F7199C">
      <w:pPr>
        <w:rPr>
          <w:rFonts w:asciiTheme="minorHAnsi" w:hAnsiTheme="minorHAnsi" w:cstheme="minorHAnsi"/>
        </w:rPr>
      </w:pPr>
      <w:r w:rsidRPr="009D6B9C">
        <w:rPr>
          <w:rFonts w:asciiTheme="minorHAnsi" w:hAnsiTheme="minorHAnsi" w:cstheme="minorHAnsi"/>
          <w:lang w:val="en-CA"/>
        </w:rPr>
        <w:t xml:space="preserve">As the Network evolves, its focus is increasingly shifting towards prospective cases. As part of this effort, the MOHCCN is launching </w:t>
      </w:r>
      <w:proofErr w:type="spellStart"/>
      <w:r w:rsidRPr="009D6B9C">
        <w:rPr>
          <w:rFonts w:asciiTheme="minorHAnsi" w:hAnsiTheme="minorHAnsi" w:cstheme="minorHAnsi"/>
          <w:lang w:val="en-CA"/>
        </w:rPr>
        <w:t>GenerationAll</w:t>
      </w:r>
      <w:proofErr w:type="spellEnd"/>
      <w:r w:rsidRPr="009D6B9C">
        <w:rPr>
          <w:rFonts w:asciiTheme="minorHAnsi" w:hAnsiTheme="minorHAnsi" w:cstheme="minorHAnsi"/>
          <w:lang w:val="en-CA"/>
        </w:rPr>
        <w:t>, a program meant to enable prospective enrolment of patients across the country directly into the Network, with return of results to their treatment teams to facilitate WGTA-guided treatment decisions.</w:t>
      </w:r>
    </w:p>
    <w:p w14:paraId="0051C298" w14:textId="77777777" w:rsidR="002745AF" w:rsidRPr="009D6B9C" w:rsidRDefault="002745AF" w:rsidP="00F7199C">
      <w:pPr>
        <w:rPr>
          <w:rFonts w:asciiTheme="minorHAnsi" w:hAnsiTheme="minorHAnsi" w:cstheme="minorHAnsi"/>
        </w:rPr>
      </w:pPr>
    </w:p>
    <w:p w14:paraId="00000012" w14:textId="031F2B85" w:rsidR="00700246" w:rsidRPr="009D6B9C" w:rsidRDefault="00B909D7" w:rsidP="00096F43">
      <w:pPr>
        <w:pStyle w:val="Heading2"/>
        <w:rPr>
          <w:rFonts w:asciiTheme="minorHAnsi" w:hAnsiTheme="minorHAnsi" w:cstheme="minorHAnsi"/>
        </w:rPr>
      </w:pPr>
      <w:r w:rsidRPr="009D6B9C">
        <w:rPr>
          <w:rFonts w:asciiTheme="minorHAnsi" w:hAnsiTheme="minorHAnsi" w:cstheme="minorHAnsi"/>
        </w:rPr>
        <w:t xml:space="preserve">Prospective </w:t>
      </w:r>
      <w:r w:rsidR="00902B21" w:rsidRPr="009D6B9C">
        <w:rPr>
          <w:rFonts w:asciiTheme="minorHAnsi" w:hAnsiTheme="minorHAnsi" w:cstheme="minorHAnsi"/>
        </w:rPr>
        <w:t>WGTA</w:t>
      </w:r>
      <w:r w:rsidR="00C1242D" w:rsidRPr="009D6B9C">
        <w:rPr>
          <w:rFonts w:asciiTheme="minorHAnsi" w:hAnsiTheme="minorHAnsi" w:cstheme="minorHAnsi"/>
        </w:rPr>
        <w:t xml:space="preserve"> trial</w:t>
      </w:r>
      <w:r w:rsidRPr="009D6B9C">
        <w:rPr>
          <w:rFonts w:asciiTheme="minorHAnsi" w:hAnsiTheme="minorHAnsi" w:cstheme="minorHAnsi"/>
        </w:rPr>
        <w:t xml:space="preserve"> experienc</w:t>
      </w:r>
      <w:r w:rsidR="00C1242D" w:rsidRPr="009D6B9C">
        <w:rPr>
          <w:rFonts w:asciiTheme="minorHAnsi" w:hAnsiTheme="minorHAnsi" w:cstheme="minorHAnsi"/>
        </w:rPr>
        <w:t>e</w:t>
      </w:r>
    </w:p>
    <w:p w14:paraId="00000014" w14:textId="12D671B7" w:rsidR="00700246" w:rsidRPr="009D6B9C" w:rsidRDefault="71C0DFBE" w:rsidP="00F7199C">
      <w:pPr>
        <w:rPr>
          <w:rFonts w:asciiTheme="minorHAnsi" w:hAnsiTheme="minorHAnsi" w:cstheme="minorHAnsi"/>
        </w:rPr>
      </w:pPr>
      <w:r w:rsidRPr="009D6B9C">
        <w:rPr>
          <w:rFonts w:asciiTheme="minorHAnsi" w:hAnsiTheme="minorHAnsi" w:cstheme="minorHAnsi"/>
          <w:lang w:val="en-CA"/>
        </w:rPr>
        <w:t xml:space="preserve">In Canada, two centres – BC Cancer in British Columbia (BC) and the Princess Margaret Cancer Centre (PMCC) in Toronto, Ontario – have developed prospective tumour-agnostic studies using WGTA to guide potential treatment opportunities and consideration for experimental therapies for patients with cancer. BC Cancer’s Personalized </w:t>
      </w:r>
      <w:proofErr w:type="spellStart"/>
      <w:r w:rsidRPr="009D6B9C">
        <w:rPr>
          <w:rFonts w:asciiTheme="minorHAnsi" w:hAnsiTheme="minorHAnsi" w:cstheme="minorHAnsi"/>
          <w:lang w:val="en-CA"/>
        </w:rPr>
        <w:t>Oncogenomics</w:t>
      </w:r>
      <w:proofErr w:type="spellEnd"/>
      <w:r w:rsidRPr="009D6B9C">
        <w:rPr>
          <w:rFonts w:asciiTheme="minorHAnsi" w:hAnsiTheme="minorHAnsi" w:cstheme="minorHAnsi"/>
          <w:lang w:val="en-CA"/>
        </w:rPr>
        <w:t xml:space="preserve"> (POG) program was initiated in 2012 and is closely linked to the Vancouver Cancer Centre’s Clinical Trials Unit and phase 1 program</w:t>
      </w:r>
      <w:r w:rsidR="00B80FD3" w:rsidRPr="009D6B9C">
        <w:rPr>
          <w:rFonts w:asciiTheme="minorHAnsi" w:hAnsiTheme="minorHAnsi" w:cstheme="minorHAnsi"/>
        </w:rPr>
        <w:fldChar w:fldCharType="begin" w:fldLock="1"/>
      </w:r>
      <w:r w:rsidR="00B80FD3" w:rsidRPr="009D6B9C">
        <w:rPr>
          <w:rFonts w:asciiTheme="minorHAnsi" w:hAnsiTheme="minorHAnsi" w:cstheme="minorHAnsi"/>
        </w:rPr>
        <w:instrText>ADDIN paperpile_citation &lt;clusterId&gt;U962H328W619U333&lt;/clusterId&gt;&lt;metadata&gt;&lt;citation&gt;&lt;id&gt;20b7e562-0544-4653-8a5a-104424449460&lt;/id&gt;&lt;/citation&gt;&lt;/metadata&gt;&lt;data&gt;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&lt;/data&gt; \* MERGEFORMAT</w:instrText>
      </w:r>
      <w:r w:rsidR="00B80FD3" w:rsidRPr="009D6B9C">
        <w:rPr>
          <w:rFonts w:asciiTheme="minorHAnsi" w:hAnsiTheme="minorHAnsi" w:cstheme="minorHAnsi"/>
        </w:rPr>
        <w:fldChar w:fldCharType="separate"/>
      </w:r>
      <w:r w:rsidRPr="009D6B9C">
        <w:rPr>
          <w:rFonts w:asciiTheme="minorHAnsi" w:hAnsiTheme="minorHAnsi" w:cstheme="minorHAnsi"/>
          <w:noProof/>
          <w:vertAlign w:val="superscript"/>
          <w:lang w:val="en-CA"/>
        </w:rPr>
        <w:t>9</w:t>
      </w:r>
      <w:r w:rsidR="00B80FD3" w:rsidRPr="009D6B9C">
        <w:rPr>
          <w:rFonts w:asciiTheme="minorHAnsi" w:hAnsiTheme="minorHAnsi" w:cstheme="minorHAnsi"/>
        </w:rPr>
        <w:fldChar w:fldCharType="end"/>
      </w:r>
      <w:r w:rsidRPr="009D6B9C">
        <w:rPr>
          <w:rFonts w:asciiTheme="minorHAnsi" w:hAnsiTheme="minorHAnsi" w:cstheme="minorHAnsi"/>
          <w:lang w:val="en-CA"/>
        </w:rPr>
        <w:t>. More recently, PMCC has implemented WGTA in a prospective study supported by the Marathon of Hope Cancer Centre Network (MOHCCN) called MOHCCN-Ontario (MOHCCN-O). Both programs are open to centres across their respective provinces.</w:t>
      </w:r>
    </w:p>
    <w:p w14:paraId="3A525ECC" w14:textId="7A779559" w:rsidR="00015B58" w:rsidRPr="009D6B9C" w:rsidRDefault="0063618A" w:rsidP="00F7199C">
      <w:pPr>
        <w:rPr>
          <w:rFonts w:asciiTheme="minorHAnsi" w:hAnsiTheme="minorHAnsi" w:cstheme="minorHAnsi"/>
        </w:rPr>
      </w:pPr>
      <w:r w:rsidRPr="009D6B9C">
        <w:rPr>
          <w:rFonts w:asciiTheme="minorHAnsi" w:hAnsiTheme="minorHAnsi" w:cstheme="minorHAnsi"/>
        </w:rPr>
        <w:t>In the context of these studies, WGT</w:t>
      </w:r>
      <w:r w:rsidR="00A276FA" w:rsidRPr="009D6B9C">
        <w:rPr>
          <w:rFonts w:asciiTheme="minorHAnsi" w:hAnsiTheme="minorHAnsi" w:cstheme="minorHAnsi"/>
        </w:rPr>
        <w:t>A</w:t>
      </w:r>
      <w:r w:rsidRPr="009D6B9C">
        <w:rPr>
          <w:rFonts w:asciiTheme="minorHAnsi" w:hAnsiTheme="minorHAnsi" w:cstheme="minorHAnsi"/>
        </w:rPr>
        <w:t xml:space="preserve"> refers to whole-genome</w:t>
      </w:r>
      <w:r w:rsidR="00096F3F" w:rsidRPr="009D6B9C">
        <w:rPr>
          <w:rFonts w:asciiTheme="minorHAnsi" w:hAnsiTheme="minorHAnsi" w:cstheme="minorHAnsi"/>
        </w:rPr>
        <w:t xml:space="preserve"> sequencing</w:t>
      </w:r>
      <w:r w:rsidR="008F24D9" w:rsidRPr="009D6B9C">
        <w:rPr>
          <w:rFonts w:asciiTheme="minorHAnsi" w:hAnsiTheme="minorHAnsi" w:cstheme="minorHAnsi"/>
        </w:rPr>
        <w:t xml:space="preserve"> </w:t>
      </w:r>
      <w:r w:rsidR="00D87978" w:rsidRPr="009D6B9C">
        <w:rPr>
          <w:rFonts w:asciiTheme="minorHAnsi" w:hAnsiTheme="minorHAnsi" w:cstheme="minorHAnsi"/>
        </w:rPr>
        <w:t>(WGS)</w:t>
      </w:r>
      <w:r w:rsidR="00096F3F" w:rsidRPr="009D6B9C">
        <w:rPr>
          <w:rFonts w:asciiTheme="minorHAnsi" w:hAnsiTheme="minorHAnsi" w:cstheme="minorHAnsi"/>
        </w:rPr>
        <w:t xml:space="preserve"> of each participating patient’s </w:t>
      </w:r>
      <w:proofErr w:type="spellStart"/>
      <w:r w:rsidR="00096F3F" w:rsidRPr="009D6B9C">
        <w:rPr>
          <w:rFonts w:asciiTheme="minorHAnsi" w:hAnsiTheme="minorHAnsi" w:cstheme="minorHAnsi"/>
        </w:rPr>
        <w:t>tumour</w:t>
      </w:r>
      <w:proofErr w:type="spellEnd"/>
      <w:r w:rsidR="00096F3F" w:rsidRPr="009D6B9C">
        <w:rPr>
          <w:rFonts w:asciiTheme="minorHAnsi" w:hAnsiTheme="minorHAnsi" w:cstheme="minorHAnsi"/>
        </w:rPr>
        <w:t xml:space="preserve"> and matched normal samples</w:t>
      </w:r>
      <w:r w:rsidR="00F16E9B" w:rsidRPr="009D6B9C">
        <w:rPr>
          <w:rFonts w:asciiTheme="minorHAnsi" w:hAnsiTheme="minorHAnsi" w:cstheme="minorHAnsi"/>
        </w:rPr>
        <w:t>, a</w:t>
      </w:r>
      <w:r w:rsidR="006D7F49" w:rsidRPr="009D6B9C">
        <w:rPr>
          <w:rFonts w:asciiTheme="minorHAnsi" w:hAnsiTheme="minorHAnsi" w:cstheme="minorHAnsi"/>
        </w:rPr>
        <w:t>long with</w:t>
      </w:r>
      <w:r w:rsidR="00F16E9B" w:rsidRPr="009D6B9C">
        <w:rPr>
          <w:rFonts w:asciiTheme="minorHAnsi" w:hAnsiTheme="minorHAnsi" w:cstheme="minorHAnsi"/>
        </w:rPr>
        <w:t xml:space="preserve"> transcriptome sequencing of their </w:t>
      </w:r>
      <w:proofErr w:type="spellStart"/>
      <w:r w:rsidR="00F16E9B" w:rsidRPr="009D6B9C">
        <w:rPr>
          <w:rFonts w:asciiTheme="minorHAnsi" w:hAnsiTheme="minorHAnsi" w:cstheme="minorHAnsi"/>
        </w:rPr>
        <w:t>tumour</w:t>
      </w:r>
      <w:proofErr w:type="spellEnd"/>
      <w:r w:rsidR="00F16E9B" w:rsidRPr="009D6B9C">
        <w:rPr>
          <w:rFonts w:asciiTheme="minorHAnsi" w:hAnsiTheme="minorHAnsi" w:cstheme="minorHAnsi"/>
        </w:rPr>
        <w:t xml:space="preserve"> sample.</w:t>
      </w:r>
      <w:r w:rsidR="008F24D9" w:rsidRPr="009D6B9C">
        <w:rPr>
          <w:rFonts w:asciiTheme="minorHAnsi" w:hAnsiTheme="minorHAnsi" w:cstheme="minorHAnsi"/>
        </w:rPr>
        <w:t xml:space="preserve"> As per </w:t>
      </w:r>
      <w:r w:rsidR="00657EA2" w:rsidRPr="009D6B9C">
        <w:rPr>
          <w:rFonts w:asciiTheme="minorHAnsi" w:hAnsiTheme="minorHAnsi" w:cstheme="minorHAnsi"/>
        </w:rPr>
        <w:t xml:space="preserve">the </w:t>
      </w:r>
      <w:r w:rsidR="008F24D9" w:rsidRPr="009D6B9C">
        <w:rPr>
          <w:rFonts w:asciiTheme="minorHAnsi" w:hAnsiTheme="minorHAnsi" w:cstheme="minorHAnsi"/>
        </w:rPr>
        <w:t xml:space="preserve">MOHCCN Gold Cohort </w:t>
      </w:r>
      <w:r w:rsidR="00657EA2" w:rsidRPr="009D6B9C">
        <w:rPr>
          <w:rFonts w:asciiTheme="minorHAnsi" w:hAnsiTheme="minorHAnsi" w:cstheme="minorHAnsi"/>
        </w:rPr>
        <w:t>Policy</w:t>
      </w:r>
      <w:r w:rsidR="008F24D9" w:rsidRPr="009D6B9C">
        <w:rPr>
          <w:rFonts w:asciiTheme="minorHAnsi" w:hAnsiTheme="minorHAnsi" w:cstheme="minorHAnsi"/>
        </w:rPr>
        <w:t xml:space="preserve">, </w:t>
      </w:r>
      <w:r w:rsidR="00657EA2" w:rsidRPr="009D6B9C">
        <w:rPr>
          <w:rFonts w:asciiTheme="minorHAnsi" w:hAnsiTheme="minorHAnsi" w:cstheme="minorHAnsi"/>
        </w:rPr>
        <w:t>cases</w:t>
      </w:r>
      <w:r w:rsidR="008F24D9" w:rsidRPr="009D6B9C">
        <w:rPr>
          <w:rFonts w:asciiTheme="minorHAnsi" w:hAnsiTheme="minorHAnsi" w:cstheme="minorHAnsi"/>
        </w:rPr>
        <w:t xml:space="preserve"> that meet WGS but not</w:t>
      </w:r>
      <w:r w:rsidR="00657EA2" w:rsidRPr="009D6B9C">
        <w:rPr>
          <w:rFonts w:asciiTheme="minorHAnsi" w:hAnsiTheme="minorHAnsi" w:cstheme="minorHAnsi"/>
        </w:rPr>
        <w:t xml:space="preserve"> transcriptome sequencing standards may be included in the dataset as “Tier B” cases</w:t>
      </w:r>
      <w:r w:rsidR="0092622E" w:rsidRPr="009D6B9C">
        <w:rPr>
          <w:rFonts w:asciiTheme="minorHAnsi" w:hAnsiTheme="minorHAnsi" w:cstheme="minorHAnsi"/>
        </w:rPr>
        <w:t>, and the WGS information may be used to generate a clinical report (see below).</w:t>
      </w:r>
      <w:r w:rsidR="00497460" w:rsidRPr="009D6B9C">
        <w:rPr>
          <w:rFonts w:asciiTheme="minorHAnsi" w:hAnsiTheme="minorHAnsi" w:cstheme="minorHAnsi"/>
        </w:rPr>
        <w:t xml:space="preserve"> </w:t>
      </w:r>
    </w:p>
    <w:p w14:paraId="1D16E25F" w14:textId="1B28761F" w:rsidR="00581CFB" w:rsidRPr="009D6B9C" w:rsidRDefault="71C0DFBE" w:rsidP="00F7199C">
      <w:pPr>
        <w:rPr>
          <w:rFonts w:asciiTheme="minorHAnsi" w:hAnsiTheme="minorHAnsi" w:cstheme="minorHAnsi"/>
        </w:rPr>
      </w:pPr>
      <w:r w:rsidRPr="009D6B9C">
        <w:rPr>
          <w:rFonts w:asciiTheme="minorHAnsi" w:hAnsiTheme="minorHAnsi" w:cstheme="minorHAnsi"/>
          <w:lang w:val="en-CA"/>
        </w:rPr>
        <w:t xml:space="preserve">High-quality tissue samples are essential to extract high-quality nucleic acids and subsequently generate high-quality sequencing data. This is best achieved using freshly biopsied or recently (ideally &lt;2 years) resected and formalin-fixed, paraffin-embedded (FFPE) tumour tissues. </w:t>
      </w:r>
    </w:p>
    <w:p w14:paraId="5237C7AE" w14:textId="7FB9CAC1" w:rsidR="00581CFB" w:rsidRPr="009D6B9C" w:rsidRDefault="71C0DFBE" w:rsidP="00F7199C">
      <w:pPr>
        <w:rPr>
          <w:rFonts w:asciiTheme="minorHAnsi" w:hAnsiTheme="minorHAnsi" w:cstheme="minorHAnsi"/>
        </w:rPr>
      </w:pPr>
      <w:r w:rsidRPr="009D6B9C">
        <w:rPr>
          <w:rFonts w:asciiTheme="minorHAnsi" w:hAnsiTheme="minorHAnsi" w:cstheme="minorHAnsi"/>
          <w:lang w:val="en-CA"/>
        </w:rPr>
        <w:t>The data analysis process includes the assembly, annotation, and mining of the genomic and transcriptomic data to identify both somatic and germline genetic alterations, aberrant gene expression patterns, and other abnormalities that might be driving the cancer to provide actionable diagnostic or druggable targets. These findings and data are presented and discussed at multidisciplinary Molecular or Cancer Genomics Tumour Board meetings, providing a forum for clinicians, medical geneticists, and genome scientists to generate clinical and research hypotheses for individual cases.</w:t>
      </w:r>
    </w:p>
    <w:p w14:paraId="7D920A48" w14:textId="77777777" w:rsidR="00BC621C" w:rsidRPr="009D6B9C" w:rsidRDefault="00BC621C" w:rsidP="00F7199C">
      <w:pPr>
        <w:rPr>
          <w:rFonts w:asciiTheme="minorHAnsi" w:hAnsiTheme="minorHAnsi" w:cstheme="minorHAnsi"/>
        </w:rPr>
      </w:pPr>
    </w:p>
    <w:p w14:paraId="7F8B2637" w14:textId="271CD351" w:rsidR="00D07AD3" w:rsidRPr="009D6B9C" w:rsidRDefault="00BC621C" w:rsidP="00066709">
      <w:pPr>
        <w:pStyle w:val="Heading2"/>
        <w:rPr>
          <w:rFonts w:asciiTheme="minorHAnsi" w:hAnsiTheme="minorHAnsi" w:cstheme="minorHAnsi"/>
        </w:rPr>
      </w:pPr>
      <w:r w:rsidRPr="009D6B9C">
        <w:rPr>
          <w:rFonts w:asciiTheme="minorHAnsi" w:hAnsiTheme="minorHAnsi" w:cstheme="minorHAnsi"/>
        </w:rPr>
        <w:t>Generation of a time-sensitive</w:t>
      </w:r>
      <w:r w:rsidR="00066709" w:rsidRPr="009D6B9C">
        <w:rPr>
          <w:rFonts w:asciiTheme="minorHAnsi" w:hAnsiTheme="minorHAnsi" w:cstheme="minorHAnsi"/>
        </w:rPr>
        <w:t xml:space="preserve"> clinical genomics</w:t>
      </w:r>
      <w:r w:rsidR="00D07AD3" w:rsidRPr="009D6B9C">
        <w:rPr>
          <w:rFonts w:asciiTheme="minorHAnsi" w:hAnsiTheme="minorHAnsi" w:cstheme="minorHAnsi"/>
        </w:rPr>
        <w:t xml:space="preserve"> report</w:t>
      </w:r>
    </w:p>
    <w:p w14:paraId="4FAA9CF7" w14:textId="66F6FB79" w:rsidR="00EA6CC8" w:rsidRPr="009D6B9C" w:rsidRDefault="00B80FD3" w:rsidP="00F7199C">
      <w:pPr>
        <w:rPr>
          <w:rFonts w:asciiTheme="minorHAnsi" w:hAnsiTheme="minorHAnsi" w:cstheme="minorHAnsi"/>
        </w:rPr>
      </w:pPr>
      <w:r w:rsidRPr="009D6B9C">
        <w:rPr>
          <w:rFonts w:asciiTheme="minorHAnsi" w:hAnsiTheme="minorHAnsi" w:cstheme="minorHAnsi"/>
        </w:rPr>
        <w:t xml:space="preserve">Although </w:t>
      </w:r>
      <w:r w:rsidR="1244AD74" w:rsidRPr="009D6B9C">
        <w:rPr>
          <w:rFonts w:asciiTheme="minorHAnsi" w:hAnsiTheme="minorHAnsi" w:cstheme="minorHAnsi"/>
        </w:rPr>
        <w:t>WGTA</w:t>
      </w:r>
      <w:r w:rsidRPr="009D6B9C">
        <w:rPr>
          <w:rFonts w:asciiTheme="minorHAnsi" w:hAnsiTheme="minorHAnsi" w:cstheme="minorHAnsi"/>
        </w:rPr>
        <w:t xml:space="preserve"> can provide deep insight</w:t>
      </w:r>
      <w:r w:rsidR="00476022" w:rsidRPr="009D6B9C">
        <w:rPr>
          <w:rFonts w:asciiTheme="minorHAnsi" w:hAnsiTheme="minorHAnsi" w:cstheme="minorHAnsi"/>
        </w:rPr>
        <w:t>s</w:t>
      </w:r>
      <w:r w:rsidRPr="009D6B9C">
        <w:rPr>
          <w:rFonts w:asciiTheme="minorHAnsi" w:hAnsiTheme="minorHAnsi" w:cstheme="minorHAnsi"/>
        </w:rPr>
        <w:t xml:space="preserve"> in</w:t>
      </w:r>
      <w:r w:rsidR="00476022" w:rsidRPr="009D6B9C">
        <w:rPr>
          <w:rFonts w:asciiTheme="minorHAnsi" w:hAnsiTheme="minorHAnsi" w:cstheme="minorHAnsi"/>
        </w:rPr>
        <w:t xml:space="preserve">to </w:t>
      </w:r>
      <w:proofErr w:type="spellStart"/>
      <w:r w:rsidR="00476022" w:rsidRPr="009D6B9C">
        <w:rPr>
          <w:rFonts w:asciiTheme="minorHAnsi" w:hAnsiTheme="minorHAnsi" w:cstheme="minorHAnsi"/>
        </w:rPr>
        <w:t>tumour</w:t>
      </w:r>
      <w:proofErr w:type="spellEnd"/>
      <w:r w:rsidR="00476022" w:rsidRPr="009D6B9C">
        <w:rPr>
          <w:rFonts w:asciiTheme="minorHAnsi" w:hAnsiTheme="minorHAnsi" w:cstheme="minorHAnsi"/>
        </w:rPr>
        <w:t xml:space="preserve"> properties in ways that are profound for research</w:t>
      </w:r>
      <w:r w:rsidRPr="009D6B9C">
        <w:rPr>
          <w:rFonts w:asciiTheme="minorHAnsi" w:hAnsiTheme="minorHAnsi" w:cstheme="minorHAnsi"/>
        </w:rPr>
        <w:t>, the amount of time between sample collection to availability of the fully analyzed data can be too long to meet clinical timelines</w:t>
      </w:r>
      <w:r w:rsidR="00854B6B" w:rsidRPr="009D6B9C">
        <w:rPr>
          <w:rFonts w:asciiTheme="minorHAnsi" w:hAnsiTheme="minorHAnsi" w:cstheme="minorHAnsi"/>
        </w:rPr>
        <w:t>,</w:t>
      </w:r>
      <w:r w:rsidRPr="009D6B9C">
        <w:rPr>
          <w:rFonts w:asciiTheme="minorHAnsi" w:hAnsiTheme="minorHAnsi" w:cstheme="minorHAnsi"/>
        </w:rPr>
        <w:t xml:space="preserve"> and th</w:t>
      </w:r>
      <w:r w:rsidR="00854B6B" w:rsidRPr="009D6B9C">
        <w:rPr>
          <w:rFonts w:asciiTheme="minorHAnsi" w:hAnsiTheme="minorHAnsi" w:cstheme="minorHAnsi"/>
        </w:rPr>
        <w:t>e</w:t>
      </w:r>
      <w:r w:rsidRPr="009D6B9C">
        <w:rPr>
          <w:rFonts w:asciiTheme="minorHAnsi" w:hAnsiTheme="minorHAnsi" w:cstheme="minorHAnsi"/>
        </w:rPr>
        <w:t xml:space="preserve"> large amount of information </w:t>
      </w:r>
      <w:r w:rsidR="00854B6B" w:rsidRPr="009D6B9C">
        <w:rPr>
          <w:rFonts w:asciiTheme="minorHAnsi" w:hAnsiTheme="minorHAnsi" w:cstheme="minorHAnsi"/>
        </w:rPr>
        <w:t xml:space="preserve">these data provide </w:t>
      </w:r>
      <w:r w:rsidRPr="009D6B9C">
        <w:rPr>
          <w:rFonts w:asciiTheme="minorHAnsi" w:hAnsiTheme="minorHAnsi" w:cstheme="minorHAnsi"/>
        </w:rPr>
        <w:t xml:space="preserve">may not be immediately </w:t>
      </w:r>
      <w:r w:rsidR="00673FD5" w:rsidRPr="009D6B9C">
        <w:rPr>
          <w:rFonts w:asciiTheme="minorHAnsi" w:hAnsiTheme="minorHAnsi" w:cstheme="minorHAnsi"/>
        </w:rPr>
        <w:t xml:space="preserve">or obviously </w:t>
      </w:r>
      <w:r w:rsidRPr="009D6B9C">
        <w:rPr>
          <w:rFonts w:asciiTheme="minorHAnsi" w:hAnsiTheme="minorHAnsi" w:cstheme="minorHAnsi"/>
        </w:rPr>
        <w:t xml:space="preserve">useful for clinicians in the selection of potential treatments or clinical trials. </w:t>
      </w:r>
      <w:r w:rsidR="007F0A90" w:rsidRPr="009D6B9C">
        <w:rPr>
          <w:rFonts w:asciiTheme="minorHAnsi" w:hAnsiTheme="minorHAnsi" w:cstheme="minorHAnsi"/>
        </w:rPr>
        <w:t xml:space="preserve">To address the clinical need for rapid turnaround and </w:t>
      </w:r>
      <w:r w:rsidR="005F65B1" w:rsidRPr="009D6B9C">
        <w:rPr>
          <w:rFonts w:asciiTheme="minorHAnsi" w:hAnsiTheme="minorHAnsi" w:cstheme="minorHAnsi"/>
        </w:rPr>
        <w:t>accessibility, various forms of reports have been developed</w:t>
      </w:r>
      <w:r w:rsidR="009C5012" w:rsidRPr="009D6B9C">
        <w:rPr>
          <w:rFonts w:asciiTheme="minorHAnsi" w:hAnsiTheme="minorHAnsi" w:cstheme="minorHAnsi"/>
        </w:rPr>
        <w:t xml:space="preserve"> to deliver rapid </w:t>
      </w:r>
      <w:r w:rsidR="70BF67E8" w:rsidRPr="009D6B9C">
        <w:rPr>
          <w:rFonts w:asciiTheme="minorHAnsi" w:hAnsiTheme="minorHAnsi" w:cstheme="minorHAnsi"/>
        </w:rPr>
        <w:t xml:space="preserve">and easier </w:t>
      </w:r>
      <w:r w:rsidR="009C5012" w:rsidRPr="009D6B9C">
        <w:rPr>
          <w:rFonts w:asciiTheme="minorHAnsi" w:hAnsiTheme="minorHAnsi" w:cstheme="minorHAnsi"/>
        </w:rPr>
        <w:t>access to the most clinically significant patient-level results.</w:t>
      </w:r>
    </w:p>
    <w:p w14:paraId="578D667A" w14:textId="5C6F9E24" w:rsidR="00F860B7" w:rsidRPr="009D6B9C" w:rsidRDefault="28CA23C3" w:rsidP="28CA23C3">
      <w:pPr>
        <w:rPr>
          <w:rFonts w:asciiTheme="minorHAnsi" w:hAnsiTheme="minorHAnsi" w:cstheme="minorHAnsi"/>
          <w:lang w:val="en-CA"/>
        </w:rPr>
      </w:pPr>
      <w:r w:rsidRPr="009D6B9C">
        <w:rPr>
          <w:rFonts w:asciiTheme="minorHAnsi" w:hAnsiTheme="minorHAnsi" w:cstheme="minorHAnsi"/>
          <w:lang w:val="en-CA"/>
        </w:rPr>
        <w:t xml:space="preserve">The POG and MOHCCN-O programs each use excellent examples of such clinical reports: respectively, the Platform for Oncogenomic Reporting and Interpretation (PORI)’s targeted gene report (TGR), developed at Canada’s Michael Smith Genome Sciences Centre (GSC), and Djerba, developed at the Ontario Institute for Cancer Research (OICR). Similar in concept to a </w:t>
      </w:r>
      <w:proofErr w:type="gramStart"/>
      <w:r w:rsidRPr="009D6B9C">
        <w:rPr>
          <w:rFonts w:asciiTheme="minorHAnsi" w:hAnsiTheme="minorHAnsi" w:cstheme="minorHAnsi"/>
          <w:lang w:val="en-CA"/>
        </w:rPr>
        <w:t>panel, but</w:t>
      </w:r>
      <w:proofErr w:type="gramEnd"/>
      <w:r w:rsidRPr="009D6B9C">
        <w:rPr>
          <w:rFonts w:asciiTheme="minorHAnsi" w:hAnsiTheme="minorHAnsi" w:cstheme="minorHAnsi"/>
          <w:lang w:val="en-CA"/>
        </w:rPr>
        <w:t xml:space="preserve"> derived from whole-genome and transcriptome data (unlike a panel), the findings described in these reports are identified </w:t>
      </w:r>
      <w:r w:rsidRPr="009D6B9C">
        <w:rPr>
          <w:rFonts w:asciiTheme="minorHAnsi" w:hAnsiTheme="minorHAnsi" w:cstheme="minorHAnsi"/>
          <w:i/>
          <w:iCs/>
          <w:lang w:val="en-CA"/>
        </w:rPr>
        <w:t>a priori</w:t>
      </w:r>
      <w:r w:rsidRPr="009D6B9C">
        <w:rPr>
          <w:rFonts w:asciiTheme="minorHAnsi" w:hAnsiTheme="minorHAnsi" w:cstheme="minorHAnsi"/>
          <w:lang w:val="en-CA"/>
        </w:rPr>
        <w:t xml:space="preserve"> by analytics teams. These include genes and variants of interest that are commonly represented on panels, such as </w:t>
      </w:r>
      <w:r w:rsidRPr="009D6B9C">
        <w:rPr>
          <w:rFonts w:asciiTheme="minorHAnsi" w:hAnsiTheme="minorHAnsi" w:cstheme="minorHAnsi"/>
          <w:i/>
          <w:iCs/>
          <w:lang w:val="en-CA"/>
        </w:rPr>
        <w:t>KRAS</w:t>
      </w:r>
      <w:r w:rsidRPr="009D6B9C">
        <w:rPr>
          <w:rFonts w:asciiTheme="minorHAnsi" w:hAnsiTheme="minorHAnsi" w:cstheme="minorHAnsi"/>
          <w:lang w:val="en-CA"/>
        </w:rPr>
        <w:t xml:space="preserve">, </w:t>
      </w:r>
      <w:r w:rsidRPr="009D6B9C">
        <w:rPr>
          <w:rFonts w:asciiTheme="minorHAnsi" w:hAnsiTheme="minorHAnsi" w:cstheme="minorHAnsi"/>
          <w:i/>
          <w:iCs/>
          <w:lang w:val="en-CA"/>
        </w:rPr>
        <w:t>EGFR</w:t>
      </w:r>
      <w:r w:rsidRPr="009D6B9C">
        <w:rPr>
          <w:rFonts w:asciiTheme="minorHAnsi" w:hAnsiTheme="minorHAnsi" w:cstheme="minorHAnsi"/>
          <w:lang w:val="en-CA"/>
        </w:rPr>
        <w:t xml:space="preserve">, and </w:t>
      </w:r>
      <w:r w:rsidRPr="009D6B9C">
        <w:rPr>
          <w:rFonts w:asciiTheme="minorHAnsi" w:hAnsiTheme="minorHAnsi" w:cstheme="minorHAnsi"/>
          <w:i/>
          <w:iCs/>
          <w:lang w:val="en-CA"/>
        </w:rPr>
        <w:t>P53</w:t>
      </w:r>
      <w:r w:rsidRPr="009D6B9C">
        <w:rPr>
          <w:rFonts w:asciiTheme="minorHAnsi" w:hAnsiTheme="minorHAnsi" w:cstheme="minorHAnsi"/>
          <w:lang w:val="en-CA"/>
        </w:rPr>
        <w:t xml:space="preserve">, and extend beyond point mutations to include complex alterations such as </w:t>
      </w:r>
      <w:r w:rsidRPr="009D6B9C">
        <w:rPr>
          <w:rFonts w:asciiTheme="minorHAnsi" w:hAnsiTheme="minorHAnsi" w:cstheme="minorHAnsi"/>
          <w:i/>
          <w:iCs/>
          <w:lang w:val="en-CA"/>
        </w:rPr>
        <w:t>ALK</w:t>
      </w:r>
      <w:r w:rsidRPr="009D6B9C">
        <w:rPr>
          <w:rFonts w:asciiTheme="minorHAnsi" w:hAnsiTheme="minorHAnsi" w:cstheme="minorHAnsi"/>
          <w:lang w:val="en-CA"/>
        </w:rPr>
        <w:t xml:space="preserve"> and </w:t>
      </w:r>
      <w:r w:rsidRPr="009D6B9C">
        <w:rPr>
          <w:rFonts w:asciiTheme="minorHAnsi" w:hAnsiTheme="minorHAnsi" w:cstheme="minorHAnsi"/>
          <w:i/>
          <w:iCs/>
          <w:lang w:val="en-CA"/>
        </w:rPr>
        <w:t>RET</w:t>
      </w:r>
      <w:r w:rsidRPr="009D6B9C">
        <w:rPr>
          <w:rFonts w:asciiTheme="minorHAnsi" w:hAnsiTheme="minorHAnsi" w:cstheme="minorHAnsi"/>
          <w:lang w:val="en-CA"/>
        </w:rPr>
        <w:t xml:space="preserve"> fusions. The reports are linked to knowledge bases that contain information related to cancer-association genomic abnormalities and that integrate other information such as targeted therapies and clinical trials. Djerba is linked to the </w:t>
      </w:r>
      <w:proofErr w:type="spellStart"/>
      <w:r w:rsidRPr="009D6B9C">
        <w:rPr>
          <w:rFonts w:asciiTheme="minorHAnsi" w:hAnsiTheme="minorHAnsi" w:cstheme="minorHAnsi"/>
          <w:lang w:val="en-CA"/>
        </w:rPr>
        <w:t>OncoKB</w:t>
      </w:r>
      <w:proofErr w:type="spellEnd"/>
      <w:r w:rsidRPr="009D6B9C">
        <w:rPr>
          <w:rFonts w:asciiTheme="minorHAnsi" w:hAnsiTheme="minorHAnsi" w:cstheme="minorHAnsi"/>
          <w:lang w:val="en-CA"/>
        </w:rPr>
        <w:t xml:space="preserve"> database (</w:t>
      </w:r>
      <w:hyperlink r:id="rId12">
        <w:r w:rsidRPr="009D6B9C">
          <w:rPr>
            <w:rStyle w:val="Hyperlink"/>
            <w:rFonts w:asciiTheme="minorHAnsi" w:hAnsiTheme="minorHAnsi" w:cstheme="minorHAnsi"/>
            <w:lang w:val="en-CA"/>
          </w:rPr>
          <w:t>https://oncokb.org</w:t>
        </w:r>
      </w:hyperlink>
      <w:r w:rsidRPr="009D6B9C">
        <w:rPr>
          <w:rFonts w:asciiTheme="minorHAnsi" w:hAnsiTheme="minorHAnsi" w:cstheme="minorHAnsi"/>
          <w:lang w:val="en-CA"/>
        </w:rPr>
        <w:t xml:space="preserve">). PORI is linked to an in-house knowledgebase compiled at Canada’s Michael Smith Genome Sciences Centre (GSC; where the program is based) over several </w:t>
      </w:r>
      <w:proofErr w:type="gramStart"/>
      <w:r w:rsidRPr="009D6B9C">
        <w:rPr>
          <w:rFonts w:asciiTheme="minorHAnsi" w:hAnsiTheme="minorHAnsi" w:cstheme="minorHAnsi"/>
          <w:lang w:val="en-CA"/>
        </w:rPr>
        <w:t>years, and</w:t>
      </w:r>
      <w:proofErr w:type="gramEnd"/>
      <w:r w:rsidRPr="009D6B9C">
        <w:rPr>
          <w:rFonts w:asciiTheme="minorHAnsi" w:hAnsiTheme="minorHAnsi" w:cstheme="minorHAnsi"/>
          <w:lang w:val="en-CA"/>
        </w:rPr>
        <w:t xml:space="preserve"> also includes results from other academic knowledgebases such as </w:t>
      </w:r>
      <w:proofErr w:type="spellStart"/>
      <w:r w:rsidRPr="009D6B9C">
        <w:rPr>
          <w:rFonts w:asciiTheme="minorHAnsi" w:hAnsiTheme="minorHAnsi" w:cstheme="minorHAnsi"/>
          <w:lang w:val="en-CA"/>
        </w:rPr>
        <w:t>CiVIC</w:t>
      </w:r>
      <w:proofErr w:type="spellEnd"/>
      <w:r w:rsidRPr="009D6B9C">
        <w:rPr>
          <w:rFonts w:asciiTheme="minorHAnsi" w:hAnsiTheme="minorHAnsi" w:cstheme="minorHAnsi"/>
          <w:lang w:val="en-CA"/>
        </w:rPr>
        <w:t xml:space="preserve"> (</w:t>
      </w:r>
      <w:hyperlink r:id="rId13">
        <w:r w:rsidRPr="009D6B9C">
          <w:rPr>
            <w:rFonts w:asciiTheme="minorHAnsi" w:hAnsiTheme="minorHAnsi" w:cstheme="minorHAnsi"/>
            <w:color w:val="0000FF"/>
            <w:u w:val="single"/>
            <w:lang w:val="en-CA"/>
          </w:rPr>
          <w:t>https://civicdb.org/home</w:t>
        </w:r>
      </w:hyperlink>
      <w:r w:rsidRPr="009D6B9C">
        <w:rPr>
          <w:rFonts w:asciiTheme="minorHAnsi" w:hAnsiTheme="minorHAnsi" w:cstheme="minorHAnsi"/>
          <w:lang w:val="en-CA"/>
        </w:rPr>
        <w:t>).</w:t>
      </w:r>
    </w:p>
    <w:p w14:paraId="5864B1FB" w14:textId="42E29E09" w:rsidR="00B55BBD" w:rsidRPr="009D6B9C" w:rsidRDefault="71C0DFBE" w:rsidP="00F7199C">
      <w:pPr>
        <w:rPr>
          <w:rFonts w:asciiTheme="minorHAnsi" w:hAnsiTheme="minorHAnsi" w:cstheme="minorHAnsi"/>
        </w:rPr>
      </w:pPr>
      <w:r w:rsidRPr="009D6B9C">
        <w:rPr>
          <w:rFonts w:asciiTheme="minorHAnsi" w:hAnsiTheme="minorHAnsi" w:cstheme="minorHAnsi"/>
          <w:lang w:val="en-CA"/>
        </w:rPr>
        <w:t>Since platforms such as PORI and Djerba scans across the full complement of genomic and transcriptomic information, including, in the case of the PORI TGR, germline abnormalities, the bioinformatics process to add a new gene or abnormality of interest to the report is relatively straightforward. Importantly, it does not require the biochemical development and assessment of a new assay, such as would be required in the case of panels.</w:t>
      </w:r>
    </w:p>
    <w:p w14:paraId="644AE342" w14:textId="4667EB34" w:rsidR="002D4D1F" w:rsidRPr="009D6B9C" w:rsidRDefault="71C0DFBE" w:rsidP="00F7199C">
      <w:pPr>
        <w:rPr>
          <w:rFonts w:asciiTheme="minorHAnsi" w:hAnsiTheme="minorHAnsi" w:cstheme="minorHAnsi"/>
        </w:rPr>
      </w:pPr>
      <w:r w:rsidRPr="009D6B9C">
        <w:rPr>
          <w:rFonts w:asciiTheme="minorHAnsi" w:hAnsiTheme="minorHAnsi" w:cstheme="minorHAnsi"/>
          <w:lang w:val="en-CA"/>
        </w:rPr>
        <w:t xml:space="preserve">The turnaround time for a PORI report from the time of biopsy is approximately 21 days, and the report is communicated to the ordering clinician. The 2024 version of the PORI report screens 1,164 cancer-relevant genes, identifying single nucleotide variants (SNVs), small insertions and deletions (indels), and structural variants (SVs). This is in comparison to the popular Foundation One panel, for example, which uses next-generation sequencing and reports on 324 genes The turnaround time for a Djerba report is currently 45 days, but is expected to be reduced to two weeks </w:t>
      </w:r>
      <w:bookmarkStart w:id="0" w:name="_Int_heRSmnCB"/>
      <w:proofErr w:type="gramStart"/>
      <w:r w:rsidRPr="009D6B9C">
        <w:rPr>
          <w:rFonts w:asciiTheme="minorHAnsi" w:hAnsiTheme="minorHAnsi" w:cstheme="minorHAnsi"/>
          <w:lang w:val="en-CA"/>
        </w:rPr>
        <w:t>in the near future</w:t>
      </w:r>
      <w:bookmarkEnd w:id="0"/>
      <w:proofErr w:type="gramEnd"/>
      <w:r w:rsidRPr="009D6B9C">
        <w:rPr>
          <w:rFonts w:asciiTheme="minorHAnsi" w:hAnsiTheme="minorHAnsi" w:cstheme="minorHAnsi"/>
          <w:lang w:val="en-CA"/>
        </w:rPr>
        <w:t>. The PORI and Djerba reports are also programmed to look at specific signatures of interest or directly related to clinical trials, such as microbial/viral infiltration and CD8+ T cell scores.</w:t>
      </w:r>
    </w:p>
    <w:p w14:paraId="3BC85A98" w14:textId="3607081E" w:rsidR="002D4D1F" w:rsidRPr="009D6B9C" w:rsidRDefault="002D4D1F" w:rsidP="00F7199C">
      <w:pPr>
        <w:rPr>
          <w:rFonts w:asciiTheme="minorHAnsi" w:hAnsiTheme="minorHAnsi" w:cstheme="minorHAnsi"/>
        </w:rPr>
      </w:pPr>
      <w:r w:rsidRPr="009D6B9C">
        <w:rPr>
          <w:rFonts w:asciiTheme="minorHAnsi" w:hAnsiTheme="minorHAnsi" w:cstheme="minorHAnsi"/>
        </w:rPr>
        <w:t>Although PORI and Djerba are presented here as examples, approaches other than these are likely to appear and may suit the ambitions of the MOHCCN (see Appendix 1 for examples of PORI and Djerba reports).</w:t>
      </w:r>
    </w:p>
    <w:p w14:paraId="0000001A" w14:textId="77777777" w:rsidR="00700246" w:rsidRPr="009D6B9C" w:rsidRDefault="00700246" w:rsidP="00F7199C">
      <w:pPr>
        <w:rPr>
          <w:rFonts w:asciiTheme="minorHAnsi" w:hAnsiTheme="minorHAnsi" w:cstheme="minorHAnsi"/>
        </w:rPr>
      </w:pPr>
    </w:p>
    <w:p w14:paraId="0000001B" w14:textId="285EA3EF" w:rsidR="00700246" w:rsidRPr="009D6B9C" w:rsidRDefault="0082668F" w:rsidP="00096F43">
      <w:pPr>
        <w:pStyle w:val="Heading2"/>
        <w:rPr>
          <w:rFonts w:asciiTheme="minorHAnsi" w:hAnsiTheme="minorHAnsi" w:cstheme="minorHAnsi"/>
        </w:rPr>
      </w:pPr>
      <w:sdt>
        <w:sdtPr>
          <w:rPr>
            <w:rFonts w:asciiTheme="minorHAnsi" w:hAnsiTheme="minorHAnsi" w:cstheme="minorHAnsi"/>
          </w:rPr>
          <w:tag w:val="goog_rdk_3"/>
          <w:id w:val="2019652462"/>
        </w:sdtPr>
        <w:sdtEndPr/>
        <w:sdtContent/>
      </w:sdt>
      <w:r w:rsidR="51A5A61B" w:rsidRPr="009D6B9C">
        <w:rPr>
          <w:rFonts w:asciiTheme="minorHAnsi" w:hAnsiTheme="minorHAnsi" w:cstheme="minorHAnsi"/>
        </w:rPr>
        <w:t xml:space="preserve">Improvements in </w:t>
      </w:r>
      <w:r w:rsidR="006E3CF5" w:rsidRPr="009D6B9C">
        <w:rPr>
          <w:rFonts w:asciiTheme="minorHAnsi" w:hAnsiTheme="minorHAnsi" w:cstheme="minorHAnsi"/>
        </w:rPr>
        <w:t>p</w:t>
      </w:r>
      <w:r w:rsidR="51A5A61B" w:rsidRPr="009D6B9C">
        <w:rPr>
          <w:rFonts w:asciiTheme="minorHAnsi" w:hAnsiTheme="minorHAnsi" w:cstheme="minorHAnsi"/>
        </w:rPr>
        <w:t xml:space="preserve">opulation </w:t>
      </w:r>
      <w:r w:rsidR="006E3CF5" w:rsidRPr="009D6B9C">
        <w:rPr>
          <w:rFonts w:asciiTheme="minorHAnsi" w:hAnsiTheme="minorHAnsi" w:cstheme="minorHAnsi"/>
        </w:rPr>
        <w:t>c</w:t>
      </w:r>
      <w:r w:rsidR="51A5A61B" w:rsidRPr="009D6B9C">
        <w:rPr>
          <w:rFonts w:asciiTheme="minorHAnsi" w:hAnsiTheme="minorHAnsi" w:cstheme="minorHAnsi"/>
        </w:rPr>
        <w:t xml:space="preserve">ancer </w:t>
      </w:r>
      <w:r w:rsidR="006E3CF5" w:rsidRPr="009D6B9C">
        <w:rPr>
          <w:rFonts w:asciiTheme="minorHAnsi" w:hAnsiTheme="minorHAnsi" w:cstheme="minorHAnsi"/>
        </w:rPr>
        <w:t>c</w:t>
      </w:r>
      <w:r w:rsidR="51A5A61B" w:rsidRPr="009D6B9C">
        <w:rPr>
          <w:rFonts w:asciiTheme="minorHAnsi" w:hAnsiTheme="minorHAnsi" w:cstheme="minorHAnsi"/>
        </w:rPr>
        <w:t xml:space="preserve">are </w:t>
      </w:r>
    </w:p>
    <w:p w14:paraId="0000001C" w14:textId="17802C45" w:rsidR="00700246" w:rsidRPr="009D6B9C" w:rsidRDefault="71C0DFBE" w:rsidP="00F7199C">
      <w:pPr>
        <w:rPr>
          <w:rFonts w:asciiTheme="minorHAnsi" w:hAnsiTheme="minorHAnsi" w:cstheme="minorHAnsi"/>
        </w:rPr>
      </w:pPr>
      <w:r w:rsidRPr="009D6B9C">
        <w:rPr>
          <w:rFonts w:asciiTheme="minorHAnsi" w:hAnsiTheme="minorHAnsi" w:cstheme="minorHAnsi"/>
          <w:lang w:val="en-CA"/>
        </w:rPr>
        <w:t>WGTA data are now suitable for comprehensive analyses of not only patients with cancer but also cancer populations. Earlier integration of WGS into routine cancer care provides an ideal opportunity to streamline the current approach of various panel-based and genomic tests.</w:t>
      </w:r>
    </w:p>
    <w:p w14:paraId="0000001E" w14:textId="690B8F27" w:rsidR="00700246" w:rsidRPr="009D6B9C" w:rsidRDefault="71C0DFBE" w:rsidP="71C0DFBE">
      <w:pPr>
        <w:rPr>
          <w:rFonts w:asciiTheme="minorHAnsi" w:hAnsiTheme="minorHAnsi" w:cstheme="minorHAnsi"/>
          <w:color w:val="000000" w:themeColor="text1"/>
          <w:lang w:val="en-CA"/>
        </w:rPr>
      </w:pPr>
      <w:r w:rsidRPr="009D6B9C">
        <w:rPr>
          <w:rFonts w:asciiTheme="minorHAnsi" w:hAnsiTheme="minorHAnsi" w:cstheme="minorHAnsi"/>
          <w:lang w:val="en-CA"/>
        </w:rPr>
        <w:t xml:space="preserve">Routine testing of mutational “hotspots” (genomic sites of recurrent mutation) using next-generation sequencing (NGS) has demonstrated that even panel-based platforms can identify families that should be referred to germline screening at a hereditary cancer program (HCP). As an optional component, </w:t>
      </w:r>
      <w:r w:rsidRPr="009D6B9C">
        <w:rPr>
          <w:rFonts w:asciiTheme="minorHAnsi" w:hAnsiTheme="minorHAnsi" w:cstheme="minorHAnsi"/>
          <w:color w:val="000000" w:themeColor="text1"/>
          <w:lang w:val="en-CA"/>
        </w:rPr>
        <w:t xml:space="preserve">the </w:t>
      </w:r>
      <w:proofErr w:type="spellStart"/>
      <w:r w:rsidRPr="009D6B9C">
        <w:rPr>
          <w:rFonts w:asciiTheme="minorHAnsi" w:hAnsiTheme="minorHAnsi" w:cstheme="minorHAnsi"/>
          <w:color w:val="000000" w:themeColor="text1"/>
          <w:lang w:val="en-CA"/>
        </w:rPr>
        <w:t>GenerationAll</w:t>
      </w:r>
      <w:proofErr w:type="spellEnd"/>
      <w:r w:rsidRPr="009D6B9C">
        <w:rPr>
          <w:rFonts w:asciiTheme="minorHAnsi" w:hAnsiTheme="minorHAnsi" w:cstheme="minorHAnsi"/>
          <w:color w:val="000000" w:themeColor="text1"/>
          <w:lang w:val="en-CA"/>
        </w:rPr>
        <w:t xml:space="preserve"> </w:t>
      </w:r>
      <w:r w:rsidRPr="009D6B9C">
        <w:rPr>
          <w:rFonts w:asciiTheme="minorHAnsi" w:hAnsiTheme="minorHAnsi" w:cstheme="minorHAnsi"/>
          <w:lang w:val="en-CA"/>
        </w:rPr>
        <w:t>program</w:t>
      </w:r>
      <w:r w:rsidRPr="009D6B9C">
        <w:rPr>
          <w:rFonts w:asciiTheme="minorHAnsi" w:hAnsiTheme="minorHAnsi" w:cstheme="minorHAnsi"/>
          <w:color w:val="000000" w:themeColor="text1"/>
          <w:lang w:val="en-CA"/>
        </w:rPr>
        <w:t xml:space="preserve"> will consider the testing and management of previously unknown hereditary cancer families identified through WGTA of cancer </w:t>
      </w:r>
      <w:proofErr w:type="gramStart"/>
      <w:r w:rsidRPr="009D6B9C">
        <w:rPr>
          <w:rFonts w:asciiTheme="minorHAnsi" w:hAnsiTheme="minorHAnsi" w:cstheme="minorHAnsi"/>
          <w:color w:val="000000" w:themeColor="text1"/>
          <w:lang w:val="en-CA"/>
        </w:rPr>
        <w:t>patients, and</w:t>
      </w:r>
      <w:proofErr w:type="gramEnd"/>
      <w:r w:rsidRPr="009D6B9C">
        <w:rPr>
          <w:rFonts w:asciiTheme="minorHAnsi" w:hAnsiTheme="minorHAnsi" w:cstheme="minorHAnsi"/>
          <w:color w:val="000000" w:themeColor="text1"/>
          <w:lang w:val="en-CA"/>
        </w:rPr>
        <w:t xml:space="preserve"> will encompass the use of germline findings that are predictive of treatment-associated toxicity (e.g. DPD deficiency, </w:t>
      </w:r>
      <w:r w:rsidRPr="009D6B9C">
        <w:rPr>
          <w:rFonts w:asciiTheme="minorHAnsi" w:hAnsiTheme="minorHAnsi" w:cstheme="minorHAnsi"/>
          <w:i/>
          <w:iCs/>
          <w:color w:val="000000" w:themeColor="text1"/>
          <w:lang w:val="en-CA"/>
        </w:rPr>
        <w:t>UGT1A1, TPMT</w:t>
      </w:r>
      <w:r w:rsidRPr="009D6B9C">
        <w:rPr>
          <w:rFonts w:asciiTheme="minorHAnsi" w:hAnsiTheme="minorHAnsi" w:cstheme="minorHAnsi"/>
          <w:color w:val="000000" w:themeColor="text1"/>
          <w:lang w:val="en-CA"/>
        </w:rPr>
        <w:t>), sensitivity, resistance, survival and immunogenicity.</w:t>
      </w:r>
    </w:p>
    <w:p w14:paraId="428EEA48" w14:textId="5BA60634" w:rsidR="00E63888" w:rsidRPr="009D6B9C" w:rsidRDefault="71C0DFBE" w:rsidP="00F7199C">
      <w:pPr>
        <w:rPr>
          <w:rFonts w:asciiTheme="minorHAnsi" w:hAnsiTheme="minorHAnsi" w:cstheme="minorHAnsi"/>
        </w:rPr>
      </w:pPr>
      <w:r w:rsidRPr="009D6B9C">
        <w:rPr>
          <w:rFonts w:asciiTheme="minorHAnsi" w:hAnsiTheme="minorHAnsi" w:cstheme="minorHAnsi"/>
          <w:lang w:val="en-CA"/>
        </w:rPr>
        <w:t xml:space="preserve">In most cancer sequencing studies, germline data have been considered secondary or even incidental to the primary purpose of improving detection of tumour-specific (somatic) mutations. This view is changing, and we will describe and enable a standardized population-based approach for handling different types of germline information, including those variants that predispose to cancer risk and those that are relevant to treatment. We expect to identify an expanded cohort of hereditary cancer families, anticipating that our study will result in the identification of 10-15% of cases in centres that opt in to germline testing as carrying moderate- to high-penetrance cancer susceptibility germline variants. We will also </w:t>
      </w:r>
      <w:proofErr w:type="gramStart"/>
      <w:r w:rsidRPr="009D6B9C">
        <w:rPr>
          <w:rFonts w:asciiTheme="minorHAnsi" w:hAnsiTheme="minorHAnsi" w:cstheme="minorHAnsi"/>
          <w:lang w:val="en-CA"/>
        </w:rPr>
        <w:t>have the opportunity to</w:t>
      </w:r>
      <w:proofErr w:type="gramEnd"/>
      <w:r w:rsidRPr="009D6B9C">
        <w:rPr>
          <w:rFonts w:asciiTheme="minorHAnsi" w:hAnsiTheme="minorHAnsi" w:cstheme="minorHAnsi"/>
          <w:lang w:val="en-CA"/>
        </w:rPr>
        <w:t xml:space="preserve"> identify common germline variants with predictive, prognostic, or treatment utility. </w:t>
      </w:r>
    </w:p>
    <w:p w14:paraId="0000001F" w14:textId="52C72F2E" w:rsidR="00700246" w:rsidRPr="009D6B9C" w:rsidRDefault="71C0DFBE" w:rsidP="00F7199C">
      <w:pPr>
        <w:rPr>
          <w:rFonts w:asciiTheme="minorHAnsi" w:hAnsiTheme="minorHAnsi" w:cstheme="minorHAnsi"/>
        </w:rPr>
      </w:pPr>
      <w:r w:rsidRPr="009D6B9C">
        <w:rPr>
          <w:rFonts w:asciiTheme="minorHAnsi" w:hAnsiTheme="minorHAnsi" w:cstheme="minorHAnsi"/>
          <w:lang w:val="en-CA"/>
        </w:rPr>
        <w:t>In centres that opt in to germline testing, patients identified as having a relevant germline alteration, along with their families, will be referred to an HCP for site-specific confirmation of the WGTA research findings (if required). Appropriate handling of these findings is crucial, and the MOHCCN’s goal is to provide a pathway to support participating centres in returning germline results to physicians, patients, and families. Recognizing that some centres have experience in this area (e.g. the POG program at BC Cancer</w:t>
      </w:r>
      <w:r w:rsidR="00BA6B93" w:rsidRPr="009D6B9C">
        <w:rPr>
          <w:rFonts w:asciiTheme="minorHAnsi" w:hAnsiTheme="minorHAnsi" w:cstheme="minorHAnsi"/>
        </w:rPr>
        <w:fldChar w:fldCharType="begin" w:fldLock="1"/>
      </w:r>
      <w:r w:rsidR="00BA6B93" w:rsidRPr="009D6B9C">
        <w:rPr>
          <w:rFonts w:asciiTheme="minorHAnsi" w:hAnsiTheme="minorHAnsi" w:cstheme="minorHAnsi"/>
        </w:rPr>
        <w:instrText>ADDIN paperpile_citation &lt;clusterId&gt;Q187E274T855X558&lt;/clusterId&gt;&lt;metadata&gt;&lt;citation&gt;&lt;id&gt;bf6cd6f6-6f10-4245-9984-d019315231c9&lt;/id&gt;&lt;/citation&gt;&lt;/metadata&gt;&lt;data&gt;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&lt;/data&gt; \* MERGEFORMAT</w:instrText>
      </w:r>
      <w:r w:rsidR="00BA6B93" w:rsidRPr="009D6B9C">
        <w:rPr>
          <w:rFonts w:asciiTheme="minorHAnsi" w:hAnsiTheme="minorHAnsi" w:cstheme="minorHAnsi"/>
        </w:rPr>
        <w:fldChar w:fldCharType="separate"/>
      </w:r>
      <w:r w:rsidRPr="009D6B9C">
        <w:rPr>
          <w:rFonts w:asciiTheme="minorHAnsi" w:hAnsiTheme="minorHAnsi" w:cstheme="minorHAnsi"/>
          <w:noProof/>
          <w:vertAlign w:val="superscript"/>
          <w:lang w:val="en-CA"/>
        </w:rPr>
        <w:t>10</w:t>
      </w:r>
      <w:r w:rsidR="00BA6B93" w:rsidRPr="009D6B9C">
        <w:rPr>
          <w:rFonts w:asciiTheme="minorHAnsi" w:hAnsiTheme="minorHAnsi" w:cstheme="minorHAnsi"/>
        </w:rPr>
        <w:fldChar w:fldCharType="end"/>
      </w:r>
      <w:r w:rsidRPr="009D6B9C">
        <w:rPr>
          <w:rFonts w:asciiTheme="minorHAnsi" w:hAnsiTheme="minorHAnsi" w:cstheme="minorHAnsi"/>
          <w:lang w:val="en-CA"/>
        </w:rPr>
        <w:t xml:space="preserve">) while others will require infrastructure and capacity support, the aim is to leverage the experience and expertise of centres actively engaged in such work to assist other centres seeking to do the same. For example, protocols and processes to enable germline testing and return of results will be developed and shared across Member Sites, thus potentially enabling large-scale cancer detection </w:t>
      </w:r>
      <w:proofErr w:type="gramStart"/>
      <w:r w:rsidRPr="009D6B9C">
        <w:rPr>
          <w:rFonts w:asciiTheme="minorHAnsi" w:hAnsiTheme="minorHAnsi" w:cstheme="minorHAnsi"/>
          <w:lang w:val="en-CA"/>
        </w:rPr>
        <w:t>early on in the</w:t>
      </w:r>
      <w:proofErr w:type="gramEnd"/>
      <w:r w:rsidRPr="009D6B9C">
        <w:rPr>
          <w:rFonts w:asciiTheme="minorHAnsi" w:hAnsiTheme="minorHAnsi" w:cstheme="minorHAnsi"/>
          <w:lang w:val="en-CA"/>
        </w:rPr>
        <w:t xml:space="preserve"> disease course at a time when appropriate interventions can result in cures. </w:t>
      </w:r>
    </w:p>
    <w:p w14:paraId="00000020" w14:textId="77777777" w:rsidR="00700246" w:rsidRPr="009D6B9C" w:rsidRDefault="00700246" w:rsidP="00F7199C">
      <w:pPr>
        <w:rPr>
          <w:rFonts w:asciiTheme="minorHAnsi" w:hAnsiTheme="minorHAnsi" w:cstheme="minorHAnsi"/>
        </w:rPr>
      </w:pPr>
    </w:p>
    <w:p w14:paraId="00000022" w14:textId="5E080D8F" w:rsidR="00700246" w:rsidRPr="009D6B9C" w:rsidRDefault="51A5A61B" w:rsidP="73C1FC0D">
      <w:pPr>
        <w:pStyle w:val="Heading2"/>
        <w:rPr>
          <w:rFonts w:asciiTheme="minorHAnsi" w:hAnsiTheme="minorHAnsi" w:cstheme="minorHAnsi"/>
        </w:rPr>
      </w:pPr>
      <w:r w:rsidRPr="009D6B9C">
        <w:rPr>
          <w:rFonts w:asciiTheme="minorHAnsi" w:hAnsiTheme="minorHAnsi" w:cstheme="minorHAnsi"/>
        </w:rPr>
        <w:t xml:space="preserve">Plasma analysis as an </w:t>
      </w:r>
      <w:r w:rsidR="00112F2E" w:rsidRPr="009D6B9C">
        <w:rPr>
          <w:rFonts w:asciiTheme="minorHAnsi" w:hAnsiTheme="minorHAnsi" w:cstheme="minorHAnsi"/>
        </w:rPr>
        <w:t>adjunct</w:t>
      </w:r>
      <w:r w:rsidRPr="009D6B9C">
        <w:rPr>
          <w:rFonts w:asciiTheme="minorHAnsi" w:hAnsiTheme="minorHAnsi" w:cstheme="minorHAnsi"/>
        </w:rPr>
        <w:t xml:space="preserve"> to tumor tissue sequencing </w:t>
      </w:r>
    </w:p>
    <w:p w14:paraId="169D3EF5" w14:textId="14566153" w:rsidR="006808AE" w:rsidRPr="009D6B9C" w:rsidRDefault="00112F2E" w:rsidP="00F7199C">
      <w:pPr>
        <w:rPr>
          <w:rFonts w:asciiTheme="minorHAnsi" w:hAnsiTheme="minorHAnsi" w:cstheme="minorHAnsi"/>
        </w:rPr>
      </w:pPr>
      <w:bookmarkStart w:id="1" w:name="_heading=h.gjdgxs" w:colFirst="0" w:colLast="0"/>
      <w:bookmarkEnd w:id="1"/>
      <w:r w:rsidRPr="009D6B9C">
        <w:rPr>
          <w:rFonts w:asciiTheme="minorHAnsi" w:hAnsiTheme="minorHAnsi" w:cstheme="minorHAnsi"/>
        </w:rPr>
        <w:t>In addition to</w:t>
      </w:r>
      <w:r w:rsidR="00B80FD3" w:rsidRPr="009D6B9C">
        <w:rPr>
          <w:rFonts w:asciiTheme="minorHAnsi" w:hAnsiTheme="minorHAnsi" w:cstheme="minorHAnsi"/>
        </w:rPr>
        <w:t xml:space="preserve"> the valuable information that is provided by tumor tissue sequencing, precision oncology is</w:t>
      </w:r>
      <w:r w:rsidRPr="009D6B9C">
        <w:rPr>
          <w:rFonts w:asciiTheme="minorHAnsi" w:hAnsiTheme="minorHAnsi" w:cstheme="minorHAnsi"/>
        </w:rPr>
        <w:t xml:space="preserve"> expanding</w:t>
      </w:r>
      <w:r w:rsidR="00B80FD3" w:rsidRPr="009D6B9C">
        <w:rPr>
          <w:rFonts w:asciiTheme="minorHAnsi" w:hAnsiTheme="minorHAnsi" w:cstheme="minorHAnsi"/>
        </w:rPr>
        <w:t xml:space="preserve"> to search </w:t>
      </w:r>
      <w:r w:rsidR="005A0BD5" w:rsidRPr="009D6B9C">
        <w:rPr>
          <w:rFonts w:asciiTheme="minorHAnsi" w:hAnsiTheme="minorHAnsi" w:cstheme="minorHAnsi"/>
        </w:rPr>
        <w:t>for</w:t>
      </w:r>
      <w:r w:rsidR="00B80FD3" w:rsidRPr="009D6B9C">
        <w:rPr>
          <w:rFonts w:asciiTheme="minorHAnsi" w:hAnsiTheme="minorHAnsi" w:cstheme="minorHAnsi"/>
        </w:rPr>
        <w:t xml:space="preserve"> prognostic and predictive biomarkers in plasma samples</w:t>
      </w:r>
      <w:r w:rsidR="00C83844" w:rsidRPr="009D6B9C">
        <w:rPr>
          <w:rFonts w:asciiTheme="minorHAnsi" w:hAnsiTheme="minorHAnsi" w:cstheme="minorHAnsi"/>
        </w:rPr>
        <w:fldChar w:fldCharType="begin" w:fldLock="1"/>
      </w:r>
      <w:r w:rsidR="00971D50" w:rsidRPr="009D6B9C">
        <w:rPr>
          <w:rFonts w:asciiTheme="minorHAnsi" w:hAnsiTheme="minorHAnsi" w:cstheme="minorHAnsi"/>
        </w:rPr>
        <w:instrText>ADDIN paperpile_citation &lt;clusterId&gt;M332A382W973T494&lt;/clusterId&gt;&lt;metadata&gt;&lt;citation&gt;&lt;id&gt;d124c92a-1e0d-42de-a6df-d25dc6f74771&lt;/id&gt;&lt;/citation&gt;&lt;citation&gt;&lt;id&gt;3b34c267-4a79-4b5a-aba9-5210d21ba24a&lt;/id&gt;&lt;/citation&gt;&lt;/metadata&gt;&lt;data&gt;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&lt;/data&gt; \* MERGEFORMAT</w:instrText>
      </w:r>
      <w:r w:rsidR="00C83844" w:rsidRPr="009D6B9C">
        <w:rPr>
          <w:rFonts w:asciiTheme="minorHAnsi" w:hAnsiTheme="minorHAnsi" w:cstheme="minorHAnsi"/>
        </w:rPr>
        <w:fldChar w:fldCharType="separate"/>
      </w:r>
      <w:r w:rsidR="00971D50" w:rsidRPr="009D6B9C">
        <w:rPr>
          <w:rFonts w:asciiTheme="minorHAnsi" w:hAnsiTheme="minorHAnsi" w:cstheme="minorHAnsi"/>
          <w:noProof/>
          <w:vertAlign w:val="superscript"/>
        </w:rPr>
        <w:t>1,2</w:t>
      </w:r>
      <w:r w:rsidR="00C83844" w:rsidRPr="009D6B9C">
        <w:rPr>
          <w:rFonts w:asciiTheme="minorHAnsi" w:hAnsiTheme="minorHAnsi" w:cstheme="minorHAnsi"/>
        </w:rPr>
        <w:fldChar w:fldCharType="end"/>
      </w:r>
      <w:r w:rsidR="00B80FD3" w:rsidRPr="009D6B9C">
        <w:rPr>
          <w:rFonts w:asciiTheme="minorHAnsi" w:hAnsiTheme="minorHAnsi" w:cstheme="minorHAnsi"/>
        </w:rPr>
        <w:t xml:space="preserve">. </w:t>
      </w:r>
      <w:r w:rsidR="005A0BD5" w:rsidRPr="009D6B9C">
        <w:rPr>
          <w:rFonts w:asciiTheme="minorHAnsi" w:hAnsiTheme="minorHAnsi" w:cstheme="minorHAnsi"/>
        </w:rPr>
        <w:t>At least in some cases, t</w:t>
      </w:r>
      <w:r w:rsidR="00B80FD3" w:rsidRPr="009D6B9C">
        <w:rPr>
          <w:rFonts w:asciiTheme="minorHAnsi" w:hAnsiTheme="minorHAnsi" w:cstheme="minorHAnsi"/>
        </w:rPr>
        <w:t xml:space="preserve">his approach could </w:t>
      </w:r>
      <w:r w:rsidR="00DC1C55" w:rsidRPr="009D6B9C">
        <w:rPr>
          <w:rFonts w:asciiTheme="minorHAnsi" w:hAnsiTheme="minorHAnsi" w:cstheme="minorHAnsi"/>
        </w:rPr>
        <w:t xml:space="preserve">theoretically </w:t>
      </w:r>
      <w:r w:rsidR="00B80FD3" w:rsidRPr="009D6B9C">
        <w:rPr>
          <w:rFonts w:asciiTheme="minorHAnsi" w:hAnsiTheme="minorHAnsi" w:cstheme="minorHAnsi"/>
        </w:rPr>
        <w:t xml:space="preserve">overcome </w:t>
      </w:r>
      <w:r w:rsidR="00DC1C55" w:rsidRPr="009D6B9C">
        <w:rPr>
          <w:rFonts w:asciiTheme="minorHAnsi" w:hAnsiTheme="minorHAnsi" w:cstheme="minorHAnsi"/>
        </w:rPr>
        <w:t>a central</w:t>
      </w:r>
      <w:r w:rsidR="00B80FD3" w:rsidRPr="009D6B9C">
        <w:rPr>
          <w:rFonts w:asciiTheme="minorHAnsi" w:hAnsiTheme="minorHAnsi" w:cstheme="minorHAnsi"/>
        </w:rPr>
        <w:t xml:space="preserve"> limitation of tumor</w:t>
      </w:r>
      <w:r w:rsidR="00DC1C55" w:rsidRPr="009D6B9C">
        <w:rPr>
          <w:rFonts w:asciiTheme="minorHAnsi" w:hAnsiTheme="minorHAnsi" w:cstheme="minorHAnsi"/>
        </w:rPr>
        <w:t xml:space="preserve"> sequencing, which is the availability of suitable </w:t>
      </w:r>
      <w:proofErr w:type="spellStart"/>
      <w:r w:rsidR="00DC1C55" w:rsidRPr="009D6B9C">
        <w:rPr>
          <w:rFonts w:asciiTheme="minorHAnsi" w:hAnsiTheme="minorHAnsi" w:cstheme="minorHAnsi"/>
        </w:rPr>
        <w:t>tumour</w:t>
      </w:r>
      <w:proofErr w:type="spellEnd"/>
      <w:r w:rsidR="00DC1C55" w:rsidRPr="009D6B9C">
        <w:rPr>
          <w:rFonts w:asciiTheme="minorHAnsi" w:hAnsiTheme="minorHAnsi" w:cstheme="minorHAnsi"/>
        </w:rPr>
        <w:t xml:space="preserve"> tissue for sequence analysis</w:t>
      </w:r>
      <w:r w:rsidR="00B80FD3" w:rsidRPr="009D6B9C">
        <w:rPr>
          <w:rFonts w:asciiTheme="minorHAnsi" w:hAnsiTheme="minorHAnsi" w:cstheme="minorHAnsi"/>
        </w:rPr>
        <w:t>.</w:t>
      </w:r>
      <w:r w:rsidR="00E132A6" w:rsidRPr="009D6B9C">
        <w:rPr>
          <w:rFonts w:asciiTheme="minorHAnsi" w:hAnsiTheme="minorHAnsi" w:cstheme="minorHAnsi"/>
        </w:rPr>
        <w:t xml:space="preserve"> Plasma sequencing is not limited to profiling mutations from a single biopsy site and can theoretically profile genomic aberrations </w:t>
      </w:r>
      <w:proofErr w:type="gramStart"/>
      <w:r w:rsidR="00E132A6" w:rsidRPr="009D6B9C">
        <w:rPr>
          <w:rFonts w:asciiTheme="minorHAnsi" w:hAnsiTheme="minorHAnsi" w:cstheme="minorHAnsi"/>
        </w:rPr>
        <w:t>originating</w:t>
      </w:r>
      <w:proofErr w:type="gramEnd"/>
      <w:r w:rsidR="00E132A6" w:rsidRPr="009D6B9C">
        <w:rPr>
          <w:rFonts w:asciiTheme="minorHAnsi" w:hAnsiTheme="minorHAnsi" w:cstheme="minorHAnsi"/>
        </w:rPr>
        <w:t xml:space="preserve"> from multiple metastatic sites throughout the body. Challenges are primarily related to the sensitivity of whole-genome profiling of plasma, which is dependent on the amount of </w:t>
      </w:r>
      <w:proofErr w:type="spellStart"/>
      <w:r w:rsidR="00E132A6" w:rsidRPr="009D6B9C">
        <w:rPr>
          <w:rFonts w:asciiTheme="minorHAnsi" w:hAnsiTheme="minorHAnsi" w:cstheme="minorHAnsi"/>
        </w:rPr>
        <w:t>tumour</w:t>
      </w:r>
      <w:proofErr w:type="spellEnd"/>
      <w:r w:rsidR="00E132A6" w:rsidRPr="009D6B9C">
        <w:rPr>
          <w:rFonts w:asciiTheme="minorHAnsi" w:hAnsiTheme="minorHAnsi" w:cstheme="minorHAnsi"/>
        </w:rPr>
        <w:t xml:space="preserve"> DNA in the plasma. This can be highly variable, including between metastatic sites in patients, leading to the possibility of false negative results. </w:t>
      </w:r>
    </w:p>
    <w:p w14:paraId="5116F66E" w14:textId="15396EEE" w:rsidR="00305DF2" w:rsidRPr="009D6B9C" w:rsidRDefault="71C0DFBE" w:rsidP="00F7199C">
      <w:pPr>
        <w:rPr>
          <w:rFonts w:asciiTheme="minorHAnsi" w:hAnsiTheme="minorHAnsi" w:cstheme="minorHAnsi"/>
        </w:rPr>
      </w:pPr>
      <w:r w:rsidRPr="009D6B9C">
        <w:rPr>
          <w:rFonts w:asciiTheme="minorHAnsi" w:hAnsiTheme="minorHAnsi" w:cstheme="minorHAnsi"/>
          <w:lang w:val="en-CA"/>
        </w:rPr>
        <w:t xml:space="preserve">Despite such challenges, </w:t>
      </w:r>
      <w:proofErr w:type="gramStart"/>
      <w:r w:rsidRPr="009D6B9C">
        <w:rPr>
          <w:rFonts w:asciiTheme="minorHAnsi" w:hAnsiTheme="minorHAnsi" w:cstheme="minorHAnsi"/>
          <w:lang w:val="en-CA"/>
        </w:rPr>
        <w:t>it is clear that plasma</w:t>
      </w:r>
      <w:proofErr w:type="gramEnd"/>
      <w:r w:rsidRPr="009D6B9C">
        <w:rPr>
          <w:rFonts w:asciiTheme="minorHAnsi" w:hAnsiTheme="minorHAnsi" w:cstheme="minorHAnsi"/>
          <w:lang w:val="en-CA"/>
        </w:rPr>
        <w:t xml:space="preserve"> sequencing offers potential in the MOHCCN context and can be integrated with and thoroughly evaluated alongside WGTA. In the meantime, targeted plasma profiling of specific mutations using selected mutations, such as those evident from WGTA analysis, is eminently feasible and has been used to examine the expansion and contraction of mutant alleles across serially obtained patient plasma samples</w:t>
      </w:r>
      <w:r w:rsidR="00E132A6" w:rsidRPr="009D6B9C">
        <w:rPr>
          <w:rFonts w:asciiTheme="minorHAnsi" w:hAnsiTheme="minorHAnsi" w:cstheme="minorHAnsi"/>
        </w:rPr>
        <w:fldChar w:fldCharType="begin" w:fldLock="1"/>
      </w:r>
      <w:r w:rsidR="00E132A6" w:rsidRPr="009D6B9C">
        <w:rPr>
          <w:rFonts w:asciiTheme="minorHAnsi" w:hAnsiTheme="minorHAnsi" w:cstheme="minorHAnsi"/>
        </w:rPr>
        <w:instrText>ADDIN paperpile_citation &lt;clusterId&gt;U835I982E673B186&lt;/clusterId&gt;&lt;metadata&gt;&lt;citation&gt;&lt;id&gt;cacd5de4-8fb9-4a8a-9c9b-d565c1f8fd32&lt;/id&gt;&lt;/citation&gt;&lt;/metadata&gt;&lt;data&gt;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&lt;/data&gt; \* MERGEFORMAT</w:instrText>
      </w:r>
      <w:r w:rsidR="00E132A6" w:rsidRPr="009D6B9C">
        <w:rPr>
          <w:rFonts w:asciiTheme="minorHAnsi" w:hAnsiTheme="minorHAnsi" w:cstheme="minorHAnsi"/>
        </w:rPr>
        <w:fldChar w:fldCharType="separate"/>
      </w:r>
      <w:r w:rsidRPr="009D6B9C">
        <w:rPr>
          <w:rFonts w:asciiTheme="minorHAnsi" w:hAnsiTheme="minorHAnsi" w:cstheme="minorHAnsi"/>
          <w:noProof/>
          <w:vertAlign w:val="superscript"/>
          <w:lang w:val="en-CA"/>
        </w:rPr>
        <w:t>11</w:t>
      </w:r>
      <w:r w:rsidR="00E132A6" w:rsidRPr="009D6B9C">
        <w:rPr>
          <w:rFonts w:asciiTheme="minorHAnsi" w:hAnsiTheme="minorHAnsi" w:cstheme="minorHAnsi"/>
        </w:rPr>
        <w:fldChar w:fldCharType="end"/>
      </w:r>
      <w:r w:rsidRPr="009D6B9C">
        <w:rPr>
          <w:rFonts w:asciiTheme="minorHAnsi" w:hAnsiTheme="minorHAnsi" w:cstheme="minorHAnsi"/>
          <w:lang w:val="en-CA"/>
        </w:rPr>
        <w:t>. Beyond genomics, plasma can also provide information about potential epigenetic alterations and metabolites which could be used as prognostic or predictive biomarkers in cancer.</w:t>
      </w:r>
    </w:p>
    <w:p w14:paraId="7BBFA6FB" w14:textId="0D43188E" w:rsidR="00305DF2" w:rsidRPr="009D6B9C" w:rsidRDefault="71C0DFBE" w:rsidP="00F7199C">
      <w:pPr>
        <w:rPr>
          <w:rFonts w:asciiTheme="minorHAnsi" w:hAnsiTheme="minorHAnsi" w:cstheme="minorHAnsi"/>
        </w:rPr>
      </w:pPr>
      <w:r w:rsidRPr="009D6B9C">
        <w:rPr>
          <w:rFonts w:asciiTheme="minorHAnsi" w:hAnsiTheme="minorHAnsi" w:cstheme="minorHAnsi"/>
          <w:lang w:val="en-CA"/>
        </w:rPr>
        <w:t>Given the complexities of plasma collection, storage and genomic analysis, plasma analysis will be an optional component of this protocol. Groups that can feasibly collect plasma samples at baseline and follow-up, even if there is no immediate intent to analyze these samples, should do so to enable complementary and validation studies.</w:t>
      </w:r>
    </w:p>
    <w:p w14:paraId="00000024" w14:textId="77777777" w:rsidR="00700246" w:rsidRPr="009D6B9C" w:rsidRDefault="00700246" w:rsidP="00F7199C">
      <w:pPr>
        <w:rPr>
          <w:rFonts w:asciiTheme="minorHAnsi" w:hAnsiTheme="minorHAnsi" w:cstheme="minorHAnsi"/>
        </w:rPr>
      </w:pPr>
    </w:p>
    <w:p w14:paraId="00000025" w14:textId="77777777" w:rsidR="00700246" w:rsidRPr="009D6B9C" w:rsidRDefault="00B80FD3" w:rsidP="00532F8F">
      <w:pPr>
        <w:pStyle w:val="Heading2"/>
        <w:rPr>
          <w:rFonts w:asciiTheme="minorHAnsi" w:hAnsiTheme="minorHAnsi" w:cstheme="minorHAnsi"/>
        </w:rPr>
      </w:pPr>
      <w:r w:rsidRPr="009D6B9C">
        <w:rPr>
          <w:rFonts w:asciiTheme="minorHAnsi" w:hAnsiTheme="minorHAnsi" w:cstheme="minorHAnsi"/>
        </w:rPr>
        <w:t>Summary</w:t>
      </w:r>
    </w:p>
    <w:p w14:paraId="00000027" w14:textId="3F988169" w:rsidR="00700246" w:rsidRPr="009D6B9C" w:rsidRDefault="71C0DFBE" w:rsidP="00F7199C">
      <w:pPr>
        <w:rPr>
          <w:rFonts w:asciiTheme="minorHAnsi" w:hAnsiTheme="minorHAnsi" w:cstheme="minorHAnsi"/>
        </w:rPr>
      </w:pPr>
      <w:r w:rsidRPr="009D6B9C">
        <w:rPr>
          <w:rFonts w:asciiTheme="minorHAnsi" w:hAnsiTheme="minorHAnsi" w:cstheme="minorHAnsi"/>
          <w:lang w:val="en-CA"/>
        </w:rPr>
        <w:t xml:space="preserve">Genomic and transcriptomic analyses of individual patient samples demonstrate unique combinations of molecular abnormalities and drivers for every cancer examined. As novel therapeutics are routinely introduced with companion biomarkers, it is expected that some degree of molecular biomarker testing will be the standard of care for many if not all cancers </w:t>
      </w:r>
      <w:proofErr w:type="gramStart"/>
      <w:r w:rsidRPr="009D6B9C">
        <w:rPr>
          <w:rFonts w:asciiTheme="minorHAnsi" w:hAnsiTheme="minorHAnsi" w:cstheme="minorHAnsi"/>
          <w:lang w:val="en-CA"/>
        </w:rPr>
        <w:t>in the near future</w:t>
      </w:r>
      <w:proofErr w:type="gramEnd"/>
      <w:r w:rsidRPr="009D6B9C">
        <w:rPr>
          <w:rFonts w:asciiTheme="minorHAnsi" w:hAnsiTheme="minorHAnsi" w:cstheme="minorHAnsi"/>
          <w:lang w:val="en-CA"/>
        </w:rPr>
        <w:t xml:space="preserve">. Cancer treatment centres should anticipate this shift and prepare for this inevitable change in cancer diagnostics and treatment. </w:t>
      </w:r>
    </w:p>
    <w:p w14:paraId="00000029" w14:textId="2D762011" w:rsidR="00700246" w:rsidRPr="009D6B9C" w:rsidRDefault="71C0DFBE" w:rsidP="00F7199C">
      <w:pPr>
        <w:rPr>
          <w:rFonts w:asciiTheme="minorHAnsi" w:hAnsiTheme="minorHAnsi" w:cstheme="minorHAnsi"/>
        </w:rPr>
      </w:pPr>
      <w:r w:rsidRPr="009D6B9C">
        <w:rPr>
          <w:rFonts w:asciiTheme="minorHAnsi" w:hAnsiTheme="minorHAnsi" w:cstheme="minorHAnsi"/>
          <w:lang w:val="en-CA"/>
        </w:rPr>
        <w:t xml:space="preserve">WGTA and the generation of a rapid report for immediate patient care decision-making represents an ideal modality for </w:t>
      </w:r>
      <w:proofErr w:type="spellStart"/>
      <w:r w:rsidRPr="009D6B9C">
        <w:rPr>
          <w:rFonts w:asciiTheme="minorHAnsi" w:hAnsiTheme="minorHAnsi" w:cstheme="minorHAnsi"/>
          <w:lang w:val="en-CA"/>
        </w:rPr>
        <w:t>GenerationAll</w:t>
      </w:r>
      <w:proofErr w:type="spellEnd"/>
      <w:r w:rsidRPr="009D6B9C">
        <w:rPr>
          <w:rFonts w:asciiTheme="minorHAnsi" w:hAnsiTheme="minorHAnsi" w:cstheme="minorHAnsi"/>
          <w:lang w:val="en-CA"/>
        </w:rPr>
        <w:t>, as the framework and processes to generate these data and produce these reports are already fully functional at two Canadian centres and can readily be shared and integrated into new sites. This protocol was designed to mirror these existing programs at BC Cancer and PMCC to help facilitate and guide the application of this approach in centres that do not currently have active prospective WGTA programs.</w:t>
      </w:r>
    </w:p>
    <w:p w14:paraId="0000002A" w14:textId="72FB7C5F" w:rsidR="00700246" w:rsidRPr="009D6B9C" w:rsidRDefault="71C0DFBE" w:rsidP="00F7199C">
      <w:pPr>
        <w:rPr>
          <w:rFonts w:asciiTheme="minorHAnsi" w:hAnsiTheme="minorHAnsi" w:cstheme="minorHAnsi"/>
        </w:rPr>
      </w:pPr>
      <w:r w:rsidRPr="009D6B9C">
        <w:rPr>
          <w:rFonts w:asciiTheme="minorHAnsi" w:hAnsiTheme="minorHAnsi" w:cstheme="minorHAnsi"/>
          <w:lang w:val="en-CA"/>
        </w:rPr>
        <w:t xml:space="preserve">The </w:t>
      </w:r>
      <w:proofErr w:type="spellStart"/>
      <w:r w:rsidRPr="009D6B9C">
        <w:rPr>
          <w:rFonts w:asciiTheme="minorHAnsi" w:hAnsiTheme="minorHAnsi" w:cstheme="minorHAnsi"/>
          <w:lang w:val="en-CA"/>
        </w:rPr>
        <w:t>GenerationAll</w:t>
      </w:r>
      <w:proofErr w:type="spellEnd"/>
      <w:r w:rsidRPr="009D6B9C">
        <w:rPr>
          <w:rFonts w:asciiTheme="minorHAnsi" w:hAnsiTheme="minorHAnsi" w:cstheme="minorHAnsi"/>
          <w:lang w:val="en-CA"/>
        </w:rPr>
        <w:t xml:space="preserve"> study will help integrate WGTA in a prospective program across Canada to generate reports that can be delivered to treating physicians for immediate treatment decisions. At the same time, the study also contributes to the MOHCCN’s comprehensive Gold Cohort dataset to enable further research. This collaborative</w:t>
      </w:r>
      <w:r w:rsidRPr="009D6B9C">
        <w:rPr>
          <w:rFonts w:asciiTheme="minorHAnsi" w:hAnsiTheme="minorHAnsi" w:cstheme="minorHAnsi"/>
          <w:color w:val="000000" w:themeColor="text1"/>
          <w:lang w:val="en-CA"/>
        </w:rPr>
        <w:t xml:space="preserve"> approach will be patient-centered, improving both therapeutic targeting of cancer cell vulnerabilities and identification of unknown hereditary cancer families, thus positively impacting both survival characteristics and quality of life. We anticipate that this approach will be cost-effective and improve the efficiency of cancer control in Canada. </w:t>
      </w:r>
      <w:r w:rsidRPr="009D6B9C">
        <w:rPr>
          <w:rFonts w:asciiTheme="minorHAnsi" w:hAnsiTheme="minorHAnsi" w:cstheme="minorHAnsi"/>
          <w:lang w:val="en-CA"/>
        </w:rPr>
        <w:t xml:space="preserve">Ultimately, the </w:t>
      </w:r>
      <w:proofErr w:type="spellStart"/>
      <w:r w:rsidRPr="009D6B9C">
        <w:rPr>
          <w:rFonts w:asciiTheme="minorHAnsi" w:hAnsiTheme="minorHAnsi" w:cstheme="minorHAnsi"/>
          <w:lang w:val="en-CA"/>
        </w:rPr>
        <w:t>GenerationAll</w:t>
      </w:r>
      <w:proofErr w:type="spellEnd"/>
      <w:r w:rsidRPr="009D6B9C">
        <w:rPr>
          <w:rFonts w:asciiTheme="minorHAnsi" w:hAnsiTheme="minorHAnsi" w:cstheme="minorHAnsi"/>
          <w:lang w:val="en-CA"/>
        </w:rPr>
        <w:t xml:space="preserve"> program will serve as the interface between genome scientists, clinicians, and patients to accelerate cancer research and care. Importantly, the result of these analyses will be made publicly available following the MOHCCN mandate for data sharing. </w:t>
      </w:r>
    </w:p>
    <w:p w14:paraId="0000002C" w14:textId="77777777" w:rsidR="00700246" w:rsidRPr="009D6B9C" w:rsidRDefault="00700246" w:rsidP="00F7199C">
      <w:pPr>
        <w:rPr>
          <w:rFonts w:asciiTheme="minorHAnsi" w:hAnsiTheme="minorHAnsi" w:cstheme="minorHAnsi"/>
        </w:rPr>
      </w:pPr>
    </w:p>
    <w:p w14:paraId="0000002E" w14:textId="4D7B20B7" w:rsidR="00700246" w:rsidRPr="009D6B9C" w:rsidRDefault="00B80FD3" w:rsidP="00C326BB">
      <w:pPr>
        <w:pStyle w:val="Heading1"/>
        <w:rPr>
          <w:rFonts w:asciiTheme="minorHAnsi" w:hAnsiTheme="minorHAnsi" w:cstheme="minorHAnsi"/>
        </w:rPr>
      </w:pPr>
      <w:r w:rsidRPr="009D6B9C">
        <w:rPr>
          <w:rFonts w:asciiTheme="minorHAnsi" w:hAnsiTheme="minorHAnsi" w:cstheme="minorHAnsi"/>
        </w:rPr>
        <w:t xml:space="preserve">STUDY OBJECTIVES </w:t>
      </w:r>
    </w:p>
    <w:p w14:paraId="0000002F" w14:textId="77777777" w:rsidR="00700246" w:rsidRPr="009D6B9C" w:rsidRDefault="00B80FD3" w:rsidP="00532F8F">
      <w:pPr>
        <w:pStyle w:val="Heading3"/>
        <w:rPr>
          <w:rFonts w:asciiTheme="minorHAnsi" w:hAnsiTheme="minorHAnsi" w:cstheme="minorHAnsi"/>
        </w:rPr>
      </w:pPr>
      <w:r w:rsidRPr="009D6B9C">
        <w:rPr>
          <w:rFonts w:asciiTheme="minorHAnsi" w:hAnsiTheme="minorHAnsi" w:cstheme="minorHAnsi"/>
        </w:rPr>
        <w:t>Primary Objective:</w:t>
      </w:r>
    </w:p>
    <w:p w14:paraId="00000030" w14:textId="6832DA59" w:rsidR="00700246" w:rsidRPr="009D6B9C" w:rsidRDefault="005D4F26" w:rsidP="00F7199C">
      <w:pPr>
        <w:rPr>
          <w:rFonts w:asciiTheme="minorHAnsi" w:hAnsiTheme="minorHAnsi" w:cstheme="minorHAnsi"/>
        </w:rPr>
      </w:pPr>
      <w:r w:rsidRPr="009D6B9C">
        <w:rPr>
          <w:rFonts w:asciiTheme="minorHAnsi" w:hAnsiTheme="minorHAnsi" w:cstheme="minorHAnsi"/>
        </w:rPr>
        <w:t>To</w:t>
      </w:r>
      <w:r w:rsidR="00C61134" w:rsidRPr="009D6B9C">
        <w:rPr>
          <w:rFonts w:asciiTheme="minorHAnsi" w:hAnsiTheme="minorHAnsi" w:cstheme="minorHAnsi"/>
        </w:rPr>
        <w:t xml:space="preserve"> </w:t>
      </w:r>
      <w:r w:rsidR="00C47A2E" w:rsidRPr="009D6B9C">
        <w:rPr>
          <w:rFonts w:asciiTheme="minorHAnsi" w:hAnsiTheme="minorHAnsi" w:cstheme="minorHAnsi"/>
        </w:rPr>
        <w:t>integrat</w:t>
      </w:r>
      <w:r w:rsidR="00915868" w:rsidRPr="009D6B9C">
        <w:rPr>
          <w:rFonts w:asciiTheme="minorHAnsi" w:hAnsiTheme="minorHAnsi" w:cstheme="minorHAnsi"/>
        </w:rPr>
        <w:t>e</w:t>
      </w:r>
      <w:r w:rsidR="00C61134" w:rsidRPr="009D6B9C">
        <w:rPr>
          <w:rFonts w:asciiTheme="minorHAnsi" w:hAnsiTheme="minorHAnsi" w:cstheme="minorHAnsi"/>
        </w:rPr>
        <w:t xml:space="preserve"> WGTA </w:t>
      </w:r>
      <w:r w:rsidR="00C47A2E" w:rsidRPr="009D6B9C">
        <w:rPr>
          <w:rFonts w:asciiTheme="minorHAnsi" w:hAnsiTheme="minorHAnsi" w:cstheme="minorHAnsi"/>
        </w:rPr>
        <w:t>into</w:t>
      </w:r>
      <w:r w:rsidR="00C61134" w:rsidRPr="009D6B9C">
        <w:rPr>
          <w:rFonts w:asciiTheme="minorHAnsi" w:hAnsiTheme="minorHAnsi" w:cstheme="minorHAnsi"/>
        </w:rPr>
        <w:t xml:space="preserve"> clinical care and</w:t>
      </w:r>
      <w:r w:rsidR="53A96A02" w:rsidRPr="009D6B9C">
        <w:rPr>
          <w:rFonts w:asciiTheme="minorHAnsi" w:hAnsiTheme="minorHAnsi" w:cstheme="minorHAnsi"/>
        </w:rPr>
        <w:t xml:space="preserve"> improve</w:t>
      </w:r>
      <w:r w:rsidR="00C61134" w:rsidRPr="009D6B9C">
        <w:rPr>
          <w:rFonts w:asciiTheme="minorHAnsi" w:hAnsiTheme="minorHAnsi" w:cstheme="minorHAnsi"/>
        </w:rPr>
        <w:t xml:space="preserve"> access to clinical trials</w:t>
      </w:r>
      <w:r w:rsidR="006C633A" w:rsidRPr="009D6B9C">
        <w:rPr>
          <w:rFonts w:asciiTheme="minorHAnsi" w:hAnsiTheme="minorHAnsi" w:cstheme="minorHAnsi"/>
        </w:rPr>
        <w:t xml:space="preserve"> </w:t>
      </w:r>
      <w:r w:rsidR="70BF67E8" w:rsidRPr="009D6B9C">
        <w:rPr>
          <w:rFonts w:asciiTheme="minorHAnsi" w:hAnsiTheme="minorHAnsi" w:cstheme="minorHAnsi"/>
        </w:rPr>
        <w:t xml:space="preserve">and precision medicine </w:t>
      </w:r>
      <w:r w:rsidR="006C633A" w:rsidRPr="009D6B9C">
        <w:rPr>
          <w:rFonts w:asciiTheme="minorHAnsi" w:hAnsiTheme="minorHAnsi" w:cstheme="minorHAnsi"/>
        </w:rPr>
        <w:t>for patients with cancer across Canada.</w:t>
      </w:r>
      <w:r w:rsidR="00B80FD3" w:rsidRPr="009D6B9C">
        <w:rPr>
          <w:rFonts w:asciiTheme="minorHAnsi" w:hAnsiTheme="minorHAnsi" w:cstheme="minorHAnsi"/>
        </w:rPr>
        <w:t xml:space="preserve"> </w:t>
      </w:r>
    </w:p>
    <w:p w14:paraId="00000031" w14:textId="77777777" w:rsidR="00700246" w:rsidRPr="009D6B9C" w:rsidRDefault="00700246" w:rsidP="00F7199C">
      <w:pPr>
        <w:rPr>
          <w:rFonts w:asciiTheme="minorHAnsi" w:hAnsiTheme="minorHAnsi" w:cstheme="minorHAnsi"/>
        </w:rPr>
      </w:pPr>
    </w:p>
    <w:p w14:paraId="00000032" w14:textId="77777777" w:rsidR="00700246" w:rsidRPr="009D6B9C" w:rsidRDefault="00B80FD3" w:rsidP="00532F8F">
      <w:pPr>
        <w:pStyle w:val="Heading3"/>
        <w:rPr>
          <w:rFonts w:asciiTheme="minorHAnsi" w:hAnsiTheme="minorHAnsi" w:cstheme="minorHAnsi"/>
        </w:rPr>
      </w:pPr>
      <w:r w:rsidRPr="009D6B9C">
        <w:rPr>
          <w:rFonts w:asciiTheme="minorHAnsi" w:hAnsiTheme="minorHAnsi" w:cstheme="minorHAnsi"/>
        </w:rPr>
        <w:t>Secondary Objectives:</w:t>
      </w:r>
    </w:p>
    <w:p w14:paraId="00000033" w14:textId="3F451C42" w:rsidR="00700246" w:rsidRPr="009D6B9C" w:rsidRDefault="71C0DFBE" w:rsidP="00F7199C">
      <w:pPr>
        <w:pStyle w:val="ListParagraph"/>
        <w:numPr>
          <w:ilvl w:val="0"/>
          <w:numId w:val="1"/>
        </w:numPr>
        <w:rPr>
          <w:rFonts w:asciiTheme="minorHAnsi" w:hAnsiTheme="minorHAnsi" w:cstheme="minorHAnsi"/>
        </w:rPr>
      </w:pPr>
      <w:r w:rsidRPr="009D6B9C">
        <w:rPr>
          <w:rFonts w:asciiTheme="minorHAnsi" w:hAnsiTheme="minorHAnsi" w:cstheme="minorHAnsi"/>
          <w:lang w:val="en-CA"/>
        </w:rPr>
        <w:t>To prospectively generate, at scale, genome and transcriptome data in a broad population of patients with cancers, thus assembling a repository of data for use in care and research to incorporate in the MOHCCN</w:t>
      </w:r>
    </w:p>
    <w:p w14:paraId="00000034" w14:textId="77777777" w:rsidR="00700246" w:rsidRPr="009D6B9C" w:rsidRDefault="00B80FD3" w:rsidP="00F7199C">
      <w:pPr>
        <w:pStyle w:val="ListParagraph"/>
        <w:numPr>
          <w:ilvl w:val="0"/>
          <w:numId w:val="1"/>
        </w:numPr>
        <w:rPr>
          <w:rFonts w:asciiTheme="minorHAnsi" w:hAnsiTheme="minorHAnsi" w:cstheme="minorHAnsi"/>
        </w:rPr>
      </w:pPr>
      <w:r w:rsidRPr="009D6B9C">
        <w:rPr>
          <w:rFonts w:asciiTheme="minorHAnsi" w:hAnsiTheme="minorHAnsi" w:cstheme="minorHAnsi"/>
        </w:rPr>
        <w:t>To analyze the actionability of WGTA using a rapid clinical actionability report.</w:t>
      </w:r>
    </w:p>
    <w:p w14:paraId="00000035" w14:textId="77777777" w:rsidR="00700246" w:rsidRPr="009D6B9C" w:rsidRDefault="00B80FD3" w:rsidP="00F7199C">
      <w:pPr>
        <w:pStyle w:val="ListParagraph"/>
        <w:numPr>
          <w:ilvl w:val="0"/>
          <w:numId w:val="1"/>
        </w:numPr>
        <w:rPr>
          <w:rFonts w:asciiTheme="minorHAnsi" w:hAnsiTheme="minorHAnsi" w:cstheme="minorHAnsi"/>
        </w:rPr>
      </w:pPr>
      <w:r w:rsidRPr="009D6B9C">
        <w:rPr>
          <w:rFonts w:asciiTheme="minorHAnsi" w:hAnsiTheme="minorHAnsi" w:cstheme="minorHAnsi"/>
        </w:rPr>
        <w:t xml:space="preserve">To analyze the impact of WGTA data on treatment decisions. </w:t>
      </w:r>
    </w:p>
    <w:p w14:paraId="00000036" w14:textId="74FF09EB" w:rsidR="00700246" w:rsidRPr="009D6B9C" w:rsidRDefault="71C0DFBE" w:rsidP="00F7199C">
      <w:pPr>
        <w:pStyle w:val="ListParagraph"/>
        <w:numPr>
          <w:ilvl w:val="0"/>
          <w:numId w:val="1"/>
        </w:numPr>
        <w:rPr>
          <w:rFonts w:asciiTheme="minorHAnsi" w:hAnsiTheme="minorHAnsi" w:cstheme="minorHAnsi"/>
        </w:rPr>
      </w:pPr>
      <w:r w:rsidRPr="009D6B9C">
        <w:rPr>
          <w:rFonts w:asciiTheme="minorHAnsi" w:hAnsiTheme="minorHAnsi" w:cstheme="minorHAnsi"/>
          <w:lang w:val="en-CA"/>
        </w:rPr>
        <w:t>To develop algorithms to identify a cohort of patients who might benefit from WGTA in terms of the rate of clinically actionable abnormalities identified and other factors.</w:t>
      </w:r>
    </w:p>
    <w:p w14:paraId="00000037" w14:textId="3BB46FCA" w:rsidR="00700246" w:rsidRPr="009D6B9C" w:rsidRDefault="71C0DFBE" w:rsidP="71C0DFBE">
      <w:pPr>
        <w:pStyle w:val="ListParagraph"/>
        <w:numPr>
          <w:ilvl w:val="0"/>
          <w:numId w:val="1"/>
        </w:numPr>
        <w:rPr>
          <w:rFonts w:asciiTheme="minorHAnsi" w:hAnsiTheme="minorHAnsi" w:cstheme="minorHAnsi"/>
          <w:lang w:val="en-CA"/>
        </w:rPr>
      </w:pPr>
      <w:r w:rsidRPr="009D6B9C">
        <w:rPr>
          <w:rFonts w:asciiTheme="minorHAnsi" w:hAnsiTheme="minorHAnsi" w:cstheme="minorHAnsi"/>
          <w:lang w:val="en-CA"/>
        </w:rPr>
        <w:t xml:space="preserve">To use WGTA as an approach to pathogenic germline testing and understand the landscape of germline cancer-related genes across the diverse Canadian </w:t>
      </w:r>
      <w:proofErr w:type="gramStart"/>
      <w:r w:rsidRPr="009D6B9C">
        <w:rPr>
          <w:rFonts w:asciiTheme="minorHAnsi" w:hAnsiTheme="minorHAnsi" w:cstheme="minorHAnsi"/>
          <w:lang w:val="en-CA"/>
        </w:rPr>
        <w:t>population.*</w:t>
      </w:r>
      <w:proofErr w:type="gramEnd"/>
    </w:p>
    <w:p w14:paraId="00000038" w14:textId="2CD1E917" w:rsidR="00700246" w:rsidRPr="009D6B9C" w:rsidRDefault="00B80FD3" w:rsidP="00F7199C">
      <w:pPr>
        <w:pStyle w:val="ListParagraph"/>
        <w:numPr>
          <w:ilvl w:val="0"/>
          <w:numId w:val="1"/>
        </w:numPr>
        <w:rPr>
          <w:rFonts w:asciiTheme="minorHAnsi" w:hAnsiTheme="minorHAnsi" w:cstheme="minorHAnsi"/>
        </w:rPr>
      </w:pPr>
      <w:r w:rsidRPr="009D6B9C">
        <w:rPr>
          <w:rFonts w:asciiTheme="minorHAnsi" w:hAnsiTheme="minorHAnsi" w:cstheme="minorHAnsi"/>
        </w:rPr>
        <w:t>To</w:t>
      </w:r>
      <w:r w:rsidR="00ED3B51" w:rsidRPr="009D6B9C">
        <w:rPr>
          <w:rFonts w:asciiTheme="minorHAnsi" w:hAnsiTheme="minorHAnsi" w:cstheme="minorHAnsi"/>
        </w:rPr>
        <w:t xml:space="preserve"> begin</w:t>
      </w:r>
      <w:r w:rsidRPr="009D6B9C">
        <w:rPr>
          <w:rFonts w:asciiTheme="minorHAnsi" w:hAnsiTheme="minorHAnsi" w:cstheme="minorHAnsi"/>
        </w:rPr>
        <w:t xml:space="preserve"> harmoniz</w:t>
      </w:r>
      <w:r w:rsidR="00ED3B51" w:rsidRPr="009D6B9C">
        <w:rPr>
          <w:rFonts w:asciiTheme="minorHAnsi" w:hAnsiTheme="minorHAnsi" w:cstheme="minorHAnsi"/>
        </w:rPr>
        <w:t>ing</w:t>
      </w:r>
      <w:r w:rsidRPr="009D6B9C" w:rsidDel="00ED3B51">
        <w:rPr>
          <w:rFonts w:asciiTheme="minorHAnsi" w:hAnsiTheme="minorHAnsi" w:cstheme="minorHAnsi"/>
        </w:rPr>
        <w:t xml:space="preserve"> </w:t>
      </w:r>
      <w:r w:rsidRPr="009D6B9C">
        <w:rPr>
          <w:rFonts w:asciiTheme="minorHAnsi" w:hAnsiTheme="minorHAnsi" w:cstheme="minorHAnsi"/>
        </w:rPr>
        <w:t xml:space="preserve">germline genomic testing processes </w:t>
      </w:r>
      <w:r w:rsidR="00ED3B51" w:rsidRPr="009D6B9C">
        <w:rPr>
          <w:rFonts w:asciiTheme="minorHAnsi" w:hAnsiTheme="minorHAnsi" w:cstheme="minorHAnsi"/>
        </w:rPr>
        <w:t>across</w:t>
      </w:r>
      <w:r w:rsidRPr="009D6B9C">
        <w:rPr>
          <w:rFonts w:asciiTheme="minorHAnsi" w:hAnsiTheme="minorHAnsi" w:cstheme="minorHAnsi"/>
        </w:rPr>
        <w:t xml:space="preserve"> </w:t>
      </w:r>
      <w:r w:rsidR="007D612C" w:rsidRPr="009D6B9C">
        <w:rPr>
          <w:rFonts w:asciiTheme="minorHAnsi" w:hAnsiTheme="minorHAnsi" w:cstheme="minorHAnsi"/>
        </w:rPr>
        <w:t>h</w:t>
      </w:r>
      <w:r w:rsidRPr="009D6B9C">
        <w:rPr>
          <w:rFonts w:asciiTheme="minorHAnsi" w:hAnsiTheme="minorHAnsi" w:cstheme="minorHAnsi"/>
        </w:rPr>
        <w:t xml:space="preserve">ereditary </w:t>
      </w:r>
      <w:r w:rsidR="007D612C" w:rsidRPr="009D6B9C">
        <w:rPr>
          <w:rFonts w:asciiTheme="minorHAnsi" w:hAnsiTheme="minorHAnsi" w:cstheme="minorHAnsi"/>
        </w:rPr>
        <w:t>c</w:t>
      </w:r>
      <w:r w:rsidRPr="009D6B9C">
        <w:rPr>
          <w:rFonts w:asciiTheme="minorHAnsi" w:hAnsiTheme="minorHAnsi" w:cstheme="minorHAnsi"/>
        </w:rPr>
        <w:t xml:space="preserve">ancer </w:t>
      </w:r>
      <w:r w:rsidR="007D612C" w:rsidRPr="009D6B9C">
        <w:rPr>
          <w:rFonts w:asciiTheme="minorHAnsi" w:hAnsiTheme="minorHAnsi" w:cstheme="minorHAnsi"/>
        </w:rPr>
        <w:t>p</w:t>
      </w:r>
      <w:r w:rsidRPr="009D6B9C">
        <w:rPr>
          <w:rFonts w:asciiTheme="minorHAnsi" w:hAnsiTheme="minorHAnsi" w:cstheme="minorHAnsi"/>
        </w:rPr>
        <w:t>rograms to encompass a broader range of patients and families</w:t>
      </w:r>
      <w:r w:rsidR="005920EB" w:rsidRPr="009D6B9C">
        <w:rPr>
          <w:rFonts w:asciiTheme="minorHAnsi" w:hAnsiTheme="minorHAnsi" w:cstheme="minorHAnsi"/>
        </w:rPr>
        <w:t xml:space="preserve"> across Canada</w:t>
      </w:r>
      <w:r w:rsidRPr="009D6B9C">
        <w:rPr>
          <w:rFonts w:asciiTheme="minorHAnsi" w:hAnsiTheme="minorHAnsi" w:cstheme="minorHAnsi"/>
        </w:rPr>
        <w:t>.</w:t>
      </w:r>
      <w:r w:rsidRPr="009D6B9C" w:rsidDel="00DF6851">
        <w:rPr>
          <w:rFonts w:asciiTheme="minorHAnsi" w:hAnsiTheme="minorHAnsi" w:cstheme="minorHAnsi"/>
        </w:rPr>
        <w:t xml:space="preserve"> </w:t>
      </w:r>
    </w:p>
    <w:p w14:paraId="00000039" w14:textId="0BE7E50F" w:rsidR="00700246" w:rsidRPr="009D6B9C" w:rsidRDefault="00B80FD3" w:rsidP="00F7199C">
      <w:pPr>
        <w:pStyle w:val="ListParagraph"/>
        <w:numPr>
          <w:ilvl w:val="0"/>
          <w:numId w:val="1"/>
        </w:numPr>
        <w:rPr>
          <w:rFonts w:asciiTheme="minorHAnsi" w:hAnsiTheme="minorHAnsi" w:cstheme="minorHAnsi"/>
        </w:rPr>
      </w:pPr>
      <w:r w:rsidRPr="009D6B9C">
        <w:rPr>
          <w:rFonts w:asciiTheme="minorHAnsi" w:hAnsiTheme="minorHAnsi" w:cstheme="minorHAnsi"/>
        </w:rPr>
        <w:t xml:space="preserve">To prospectively collect clinical data such as information on treatments, progression, </w:t>
      </w:r>
      <w:r w:rsidR="2E85A42E" w:rsidRPr="009D6B9C">
        <w:rPr>
          <w:rFonts w:asciiTheme="minorHAnsi" w:hAnsiTheme="minorHAnsi" w:cstheme="minorHAnsi"/>
        </w:rPr>
        <w:t xml:space="preserve">and </w:t>
      </w:r>
      <w:r w:rsidRPr="009D6B9C">
        <w:rPr>
          <w:rFonts w:asciiTheme="minorHAnsi" w:hAnsiTheme="minorHAnsi" w:cstheme="minorHAnsi"/>
        </w:rPr>
        <w:t>survival.</w:t>
      </w:r>
    </w:p>
    <w:p w14:paraId="0000003A" w14:textId="64AAB5F1" w:rsidR="00700246" w:rsidRPr="009D6B9C" w:rsidRDefault="00B80FD3" w:rsidP="00F7199C">
      <w:pPr>
        <w:pStyle w:val="ListParagraph"/>
        <w:numPr>
          <w:ilvl w:val="0"/>
          <w:numId w:val="1"/>
        </w:numPr>
        <w:rPr>
          <w:rFonts w:asciiTheme="minorHAnsi" w:hAnsiTheme="minorHAnsi" w:cstheme="minorHAnsi"/>
        </w:rPr>
      </w:pPr>
      <w:r w:rsidRPr="009D6B9C">
        <w:rPr>
          <w:rFonts w:asciiTheme="minorHAnsi" w:hAnsiTheme="minorHAnsi" w:cstheme="minorHAnsi"/>
        </w:rPr>
        <w:t>To prospectively collect tissue and plasma other biospecimen samples for future analysis beyond WGTA</w:t>
      </w:r>
      <w:r w:rsidR="00201E3B" w:rsidRPr="009D6B9C">
        <w:rPr>
          <w:rFonts w:asciiTheme="minorHAnsi" w:hAnsiTheme="minorHAnsi" w:cstheme="minorHAnsi"/>
        </w:rPr>
        <w:t>.</w:t>
      </w:r>
      <w:r w:rsidR="001164D2" w:rsidRPr="009D6B9C">
        <w:rPr>
          <w:rFonts w:asciiTheme="minorHAnsi" w:hAnsiTheme="minorHAnsi" w:cstheme="minorHAnsi"/>
          <w:vertAlign w:val="superscript"/>
        </w:rPr>
        <w:t xml:space="preserve"> †</w:t>
      </w:r>
    </w:p>
    <w:p w14:paraId="0000003B" w14:textId="45DAC6B5" w:rsidR="00700246" w:rsidRPr="005B3BD7" w:rsidRDefault="00CD42A4" w:rsidP="00F7199C">
      <w:pPr>
        <w:pStyle w:val="ListParagraph"/>
        <w:numPr>
          <w:ilvl w:val="0"/>
          <w:numId w:val="1"/>
        </w:numPr>
        <w:rPr>
          <w:rFonts w:asciiTheme="minorHAnsi" w:hAnsiTheme="minorHAnsi" w:cstheme="minorHAnsi"/>
        </w:rPr>
      </w:pPr>
      <w:r w:rsidRPr="009D6B9C">
        <w:rPr>
          <w:rFonts w:asciiTheme="minorHAnsi" w:hAnsiTheme="minorHAnsi" w:cstheme="minorHAnsi"/>
        </w:rPr>
        <w:t xml:space="preserve">To </w:t>
      </w:r>
      <w:r w:rsidR="0008153E" w:rsidRPr="009D6B9C">
        <w:rPr>
          <w:rFonts w:asciiTheme="minorHAnsi" w:hAnsiTheme="minorHAnsi" w:cstheme="minorHAnsi"/>
        </w:rPr>
        <w:t>promote the education of</w:t>
      </w:r>
      <w:r w:rsidR="0088074A" w:rsidRPr="009D6B9C">
        <w:rPr>
          <w:rFonts w:asciiTheme="minorHAnsi" w:hAnsiTheme="minorHAnsi" w:cstheme="minorHAnsi"/>
        </w:rPr>
        <w:t xml:space="preserve"> genomics in clinical care and</w:t>
      </w:r>
      <w:r w:rsidR="0008153E" w:rsidRPr="009D6B9C">
        <w:rPr>
          <w:rFonts w:asciiTheme="minorHAnsi" w:hAnsiTheme="minorHAnsi" w:cstheme="minorHAnsi"/>
        </w:rPr>
        <w:t xml:space="preserve"> WGTA-based treatment decisions</w:t>
      </w:r>
      <w:r w:rsidR="0088074A" w:rsidRPr="009D6B9C">
        <w:rPr>
          <w:rFonts w:asciiTheme="minorHAnsi" w:hAnsiTheme="minorHAnsi" w:cstheme="minorHAnsi"/>
        </w:rPr>
        <w:t xml:space="preserve"> with oncologists and other </w:t>
      </w:r>
      <w:r w:rsidR="00F30D73" w:rsidRPr="009D6B9C">
        <w:rPr>
          <w:rFonts w:asciiTheme="minorHAnsi" w:hAnsiTheme="minorHAnsi" w:cstheme="minorHAnsi"/>
        </w:rPr>
        <w:t>health personnel across Canada.</w:t>
      </w:r>
    </w:p>
    <w:p w14:paraId="40E7554F" w14:textId="6057C20C" w:rsidR="009712FC" w:rsidRPr="009D6B9C" w:rsidRDefault="001164D2" w:rsidP="00F7199C">
      <w:pPr>
        <w:rPr>
          <w:rFonts w:asciiTheme="minorHAnsi" w:hAnsiTheme="minorHAnsi" w:cstheme="minorHAnsi"/>
        </w:rPr>
      </w:pPr>
      <w:r w:rsidRPr="009D6B9C">
        <w:rPr>
          <w:rFonts w:asciiTheme="minorHAnsi" w:hAnsiTheme="minorHAnsi" w:cstheme="minorHAnsi"/>
        </w:rPr>
        <w:t>*</w:t>
      </w:r>
      <w:r w:rsidR="0063309D" w:rsidRPr="009D6B9C">
        <w:rPr>
          <w:rFonts w:asciiTheme="minorHAnsi" w:hAnsiTheme="minorHAnsi" w:cstheme="minorHAnsi"/>
        </w:rPr>
        <w:t>Inclusion of germline results in the clinical report and return of germline results to oncology teams is optional; however, germline whole-genome sequencing must be performed to meet MOHCCN Gold Cohort</w:t>
      </w:r>
      <w:r w:rsidR="00AE3207" w:rsidRPr="009D6B9C">
        <w:rPr>
          <w:rFonts w:asciiTheme="minorHAnsi" w:hAnsiTheme="minorHAnsi" w:cstheme="minorHAnsi"/>
        </w:rPr>
        <w:t xml:space="preserve"> criteria</w:t>
      </w:r>
      <w:r w:rsidR="00DC573C" w:rsidRPr="009D6B9C">
        <w:rPr>
          <w:rFonts w:asciiTheme="minorHAnsi" w:hAnsiTheme="minorHAnsi" w:cstheme="minorHAnsi"/>
        </w:rPr>
        <w:t>.</w:t>
      </w:r>
    </w:p>
    <w:p w14:paraId="0000003C" w14:textId="49E40DEC" w:rsidR="00700246" w:rsidRPr="009D6B9C" w:rsidRDefault="71C0DFBE" w:rsidP="00F7199C">
      <w:pPr>
        <w:rPr>
          <w:rFonts w:asciiTheme="minorHAnsi" w:hAnsiTheme="minorHAnsi" w:cstheme="minorHAnsi"/>
        </w:rPr>
      </w:pPr>
      <w:r w:rsidRPr="009D6B9C">
        <w:rPr>
          <w:rFonts w:asciiTheme="minorHAnsi" w:hAnsiTheme="minorHAnsi" w:cstheme="minorHAnsi"/>
          <w:vertAlign w:val="superscript"/>
          <w:lang w:val="en-CA"/>
        </w:rPr>
        <w:t>†</w:t>
      </w:r>
      <w:r w:rsidRPr="009D6B9C">
        <w:rPr>
          <w:rFonts w:asciiTheme="minorHAnsi" w:hAnsiTheme="minorHAnsi" w:cstheme="minorHAnsi"/>
          <w:lang w:val="en-CA"/>
        </w:rPr>
        <w:t xml:space="preserve">This is optional. Permission may be requested to use unused specimens for future research purposes, but consenting, collection, and biobanking procedures must be conducted at each site according to approved biobanking protocols outside of </w:t>
      </w:r>
      <w:proofErr w:type="spellStart"/>
      <w:r w:rsidRPr="009D6B9C">
        <w:rPr>
          <w:rFonts w:asciiTheme="minorHAnsi" w:hAnsiTheme="minorHAnsi" w:cstheme="minorHAnsi"/>
          <w:lang w:val="en-CA"/>
        </w:rPr>
        <w:t>GenerationAll</w:t>
      </w:r>
      <w:proofErr w:type="spellEnd"/>
      <w:r w:rsidRPr="009D6B9C">
        <w:rPr>
          <w:rFonts w:asciiTheme="minorHAnsi" w:hAnsiTheme="minorHAnsi" w:cstheme="minorHAnsi"/>
          <w:lang w:val="en-CA"/>
        </w:rPr>
        <w:t>.</w:t>
      </w:r>
    </w:p>
    <w:p w14:paraId="0000003D" w14:textId="77777777" w:rsidR="00700246" w:rsidRPr="009D6B9C" w:rsidRDefault="00700246" w:rsidP="00F7199C">
      <w:pPr>
        <w:rPr>
          <w:rFonts w:asciiTheme="minorHAnsi" w:hAnsiTheme="minorHAnsi" w:cstheme="minorHAnsi"/>
        </w:rPr>
      </w:pPr>
    </w:p>
    <w:p w14:paraId="0000003F" w14:textId="07480D9E" w:rsidR="00700246" w:rsidRPr="009D6B9C" w:rsidRDefault="00B80FD3" w:rsidP="00C326BB">
      <w:pPr>
        <w:pStyle w:val="Heading1"/>
        <w:rPr>
          <w:rFonts w:asciiTheme="minorHAnsi" w:hAnsiTheme="minorHAnsi" w:cstheme="minorHAnsi"/>
        </w:rPr>
      </w:pPr>
      <w:r w:rsidRPr="009D6B9C">
        <w:rPr>
          <w:rFonts w:asciiTheme="minorHAnsi" w:hAnsiTheme="minorHAnsi" w:cstheme="minorHAnsi"/>
        </w:rPr>
        <w:t>STUDY DESIGN</w:t>
      </w:r>
    </w:p>
    <w:p w14:paraId="00000041" w14:textId="34753981" w:rsidR="00700246" w:rsidRPr="009D6B9C" w:rsidRDefault="71C0DFBE" w:rsidP="00F7199C">
      <w:pPr>
        <w:rPr>
          <w:rFonts w:asciiTheme="minorHAnsi" w:hAnsiTheme="minorHAnsi" w:cstheme="minorHAnsi"/>
        </w:rPr>
      </w:pPr>
      <w:r w:rsidRPr="009D6B9C">
        <w:rPr>
          <w:rFonts w:asciiTheme="minorHAnsi" w:hAnsiTheme="minorHAnsi" w:cstheme="minorHAnsi"/>
          <w:lang w:val="en-CA"/>
        </w:rPr>
        <w:t xml:space="preserve">This is primarily a study for patients with malignancies that are at high risk of recurrence (as gauged by the treating clinician) or advanced cancers who are fit for standard systemic therapy and/or clinical trials, if applicable. These Cohorts will be assembled from the larger pool of patients seen by clinicians and consist of selected participants in whom the WGTA might influence treatment choices.   </w:t>
      </w:r>
    </w:p>
    <w:p w14:paraId="00000043" w14:textId="30EFF18F" w:rsidR="00700246" w:rsidRPr="009D6B9C" w:rsidRDefault="71C0DFBE" w:rsidP="00F7199C">
      <w:pPr>
        <w:rPr>
          <w:rFonts w:asciiTheme="minorHAnsi" w:hAnsiTheme="minorHAnsi" w:cstheme="minorHAnsi"/>
        </w:rPr>
      </w:pPr>
      <w:r w:rsidRPr="009D6B9C">
        <w:rPr>
          <w:rFonts w:asciiTheme="minorHAnsi" w:hAnsiTheme="minorHAnsi" w:cstheme="minorHAnsi"/>
          <w:lang w:val="en-CA"/>
        </w:rPr>
        <w:t xml:space="preserve">When a patient consents to this study, and is deemed eligible for participation, the treating physician/oncology team will evaluate sample options for WGTA. Preference should be given to fresh (i.e. fresh biopsy or surgical sample) or fresh-frozen archival samples, if available. If this is not possible, FFPE archival samples may be used. Tumour cellularity should be pathology-reviewed (digital H&amp;E slide or clinical flow cytometry) and meet Gold Cohort requirements as per the MOHCCN Biospecimen Guidelines (fresh-frozen and FFPE, </w:t>
      </w:r>
      <w:hyperlink r:id="rId14">
        <w:r w:rsidRPr="009D6B9C">
          <w:rPr>
            <w:rStyle w:val="Hyperlink"/>
            <w:rFonts w:asciiTheme="minorHAnsi" w:hAnsiTheme="minorHAnsi" w:cstheme="minorHAnsi"/>
            <w:lang w:val="en-CA"/>
          </w:rPr>
          <w:t>marathonofhopecancercentres.ca/researcher-hub/policies-and-guidelines</w:t>
        </w:r>
      </w:hyperlink>
      <w:r w:rsidRPr="009D6B9C">
        <w:rPr>
          <w:rFonts w:asciiTheme="minorHAnsi" w:hAnsiTheme="minorHAnsi" w:cstheme="minorHAnsi"/>
          <w:lang w:val="en-CA"/>
        </w:rPr>
        <w:t xml:space="preserve">). Whether a fresh-frozen or FFPE sample is used, a blood sample will be taken to use as the normal DNA comparator and for germline testing; </w:t>
      </w:r>
      <w:sdt>
        <w:sdtPr>
          <w:rPr>
            <w:rFonts w:asciiTheme="minorHAnsi" w:hAnsiTheme="minorHAnsi" w:cstheme="minorHAnsi"/>
          </w:rPr>
          <w:tag w:val="goog_rdk_5"/>
          <w:id w:val="1757472204"/>
        </w:sdtPr>
        <w:sdtEndPr/>
        <w:sdtContent/>
      </w:sdt>
      <w:sdt>
        <w:sdtPr>
          <w:rPr>
            <w:rFonts w:asciiTheme="minorHAnsi" w:hAnsiTheme="minorHAnsi" w:cstheme="minorHAnsi"/>
          </w:rPr>
          <w:tag w:val="goog_rdk_6"/>
          <w:id w:val="1059367795"/>
        </w:sdtPr>
        <w:sdtEndPr/>
        <w:sdtContent/>
      </w:sdt>
      <w:r w:rsidRPr="009D6B9C">
        <w:rPr>
          <w:rFonts w:asciiTheme="minorHAnsi" w:hAnsiTheme="minorHAnsi" w:cstheme="minorHAnsi"/>
          <w:lang w:val="en-CA"/>
        </w:rPr>
        <w:t xml:space="preserve">in some cases, a cheek swab or skin biopsy may be used instead of blood. </w:t>
      </w:r>
    </w:p>
    <w:p w14:paraId="00000044" w14:textId="102BCEE0" w:rsidR="00700246" w:rsidRPr="009D6B9C" w:rsidRDefault="71C0DFBE" w:rsidP="00F7199C">
      <w:pPr>
        <w:rPr>
          <w:rFonts w:asciiTheme="minorHAnsi" w:hAnsiTheme="minorHAnsi" w:cstheme="minorHAnsi"/>
        </w:rPr>
      </w:pPr>
      <w:r w:rsidRPr="009D6B9C">
        <w:rPr>
          <w:rFonts w:asciiTheme="minorHAnsi" w:hAnsiTheme="minorHAnsi" w:cstheme="minorHAnsi"/>
          <w:lang w:val="en-CA"/>
        </w:rPr>
        <w:t>Once the archival or fresh-frozen sample has been processed, WGTA will be performed at one of the MOHCCN Member Sites across Canada according to the MOHCCN Gold Cohort policy (https://www.marathonofhopecancercentres.ca/researcher-hub/policies-and-guidelines). A clinical actionability report such as a PORI TGR or Djerba report will be issued for each patient within a month from the acceptance of the tissue. This report will be shared via a secure mechanism to the consenting physician/oncology team, who will discuss the findings with the patient. Cases are encouraged to be presented confidentially in a molecular tumour board (MTB) to facilitate the understanding of this analysis.</w:t>
      </w:r>
    </w:p>
    <w:p w14:paraId="00000045" w14:textId="77777777" w:rsidR="00700246" w:rsidRPr="009D6B9C" w:rsidRDefault="00700246" w:rsidP="00F7199C">
      <w:pPr>
        <w:rPr>
          <w:rFonts w:asciiTheme="minorHAnsi" w:hAnsiTheme="minorHAnsi" w:cstheme="minorHAnsi"/>
        </w:rPr>
      </w:pPr>
    </w:p>
    <w:p w14:paraId="00000046" w14:textId="77777777" w:rsidR="00700246" w:rsidRPr="009D6B9C" w:rsidRDefault="00B80FD3" w:rsidP="003E5A34">
      <w:pPr>
        <w:pStyle w:val="Heading3"/>
        <w:rPr>
          <w:rFonts w:asciiTheme="minorHAnsi" w:hAnsiTheme="minorHAnsi" w:cstheme="minorHAnsi"/>
        </w:rPr>
      </w:pPr>
      <w:r w:rsidRPr="009D6B9C">
        <w:rPr>
          <w:rFonts w:asciiTheme="minorHAnsi" w:hAnsiTheme="minorHAnsi" w:cstheme="minorHAnsi"/>
        </w:rPr>
        <w:t>Total patient enrolment:</w:t>
      </w:r>
    </w:p>
    <w:p w14:paraId="00000048" w14:textId="50832FAA" w:rsidR="00700246" w:rsidRPr="009D6B9C" w:rsidRDefault="71C0DFBE" w:rsidP="00F7199C">
      <w:pPr>
        <w:rPr>
          <w:rFonts w:asciiTheme="minorHAnsi" w:hAnsiTheme="minorHAnsi" w:cstheme="minorHAnsi"/>
        </w:rPr>
      </w:pPr>
      <w:r w:rsidRPr="009D6B9C">
        <w:rPr>
          <w:rFonts w:asciiTheme="minorHAnsi" w:hAnsiTheme="minorHAnsi" w:cstheme="minorHAnsi"/>
          <w:lang w:val="en-CA"/>
        </w:rPr>
        <w:t xml:space="preserve">It is the goal of </w:t>
      </w:r>
      <w:proofErr w:type="spellStart"/>
      <w:r w:rsidRPr="009D6B9C">
        <w:rPr>
          <w:rFonts w:asciiTheme="minorHAnsi" w:hAnsiTheme="minorHAnsi" w:cstheme="minorHAnsi"/>
          <w:lang w:val="en-CA"/>
        </w:rPr>
        <w:t>GenerationAll</w:t>
      </w:r>
      <w:proofErr w:type="spellEnd"/>
      <w:r w:rsidRPr="009D6B9C">
        <w:rPr>
          <w:rFonts w:asciiTheme="minorHAnsi" w:hAnsiTheme="minorHAnsi" w:cstheme="minorHAnsi"/>
          <w:lang w:val="en-CA"/>
        </w:rPr>
        <w:t xml:space="preserve"> to enroll 5,000 patients in 5 years. This will require a graduated process, starting at established MOHCCN Member Sites and subsequently scaling up and out across each province.</w:t>
      </w:r>
    </w:p>
    <w:p w14:paraId="00000049" w14:textId="5267AC05" w:rsidR="00700246" w:rsidRPr="009D6B9C" w:rsidRDefault="00B80FD3" w:rsidP="00F7199C">
      <w:pPr>
        <w:rPr>
          <w:rFonts w:asciiTheme="minorHAnsi" w:hAnsiTheme="minorHAnsi" w:cstheme="minorHAnsi"/>
        </w:rPr>
      </w:pPr>
      <w:r w:rsidRPr="009D6B9C">
        <w:rPr>
          <w:rFonts w:asciiTheme="minorHAnsi" w:hAnsiTheme="minorHAnsi" w:cstheme="minorHAnsi"/>
        </w:rPr>
        <w:t>This number may need to be adjusted based on accrual, tissue acquisition</w:t>
      </w:r>
      <w:r w:rsidR="00FA4102" w:rsidRPr="009D6B9C">
        <w:rPr>
          <w:rFonts w:asciiTheme="minorHAnsi" w:hAnsiTheme="minorHAnsi" w:cstheme="minorHAnsi"/>
        </w:rPr>
        <w:t>,</w:t>
      </w:r>
      <w:r w:rsidRPr="009D6B9C">
        <w:rPr>
          <w:rFonts w:asciiTheme="minorHAnsi" w:hAnsiTheme="minorHAnsi" w:cstheme="minorHAnsi"/>
        </w:rPr>
        <w:t xml:space="preserve"> and funding. </w:t>
      </w:r>
    </w:p>
    <w:p w14:paraId="0000004A" w14:textId="77777777" w:rsidR="00700246" w:rsidRPr="009D6B9C" w:rsidRDefault="00700246" w:rsidP="00F7199C">
      <w:pPr>
        <w:rPr>
          <w:rFonts w:asciiTheme="minorHAnsi" w:hAnsiTheme="minorHAnsi" w:cstheme="minorHAnsi"/>
        </w:rPr>
      </w:pPr>
    </w:p>
    <w:p w14:paraId="0000004B" w14:textId="77777777" w:rsidR="00700246" w:rsidRPr="009D6B9C" w:rsidRDefault="00B80FD3" w:rsidP="003E5A34">
      <w:pPr>
        <w:pStyle w:val="Heading3"/>
        <w:rPr>
          <w:rFonts w:asciiTheme="minorHAnsi" w:hAnsiTheme="minorHAnsi" w:cstheme="minorHAnsi"/>
        </w:rPr>
      </w:pPr>
      <w:r w:rsidRPr="009D6B9C">
        <w:rPr>
          <w:rFonts w:asciiTheme="minorHAnsi" w:hAnsiTheme="minorHAnsi" w:cstheme="minorHAnsi"/>
        </w:rPr>
        <w:t>Inclusion criteria:</w:t>
      </w:r>
    </w:p>
    <w:p w14:paraId="0000004D" w14:textId="114EFF6B" w:rsidR="00700246" w:rsidRPr="009D6B9C" w:rsidRDefault="00B80FD3" w:rsidP="00F7199C">
      <w:pPr>
        <w:rPr>
          <w:rFonts w:asciiTheme="minorHAnsi" w:hAnsiTheme="minorHAnsi" w:cstheme="minorHAnsi"/>
        </w:rPr>
      </w:pPr>
      <w:r w:rsidRPr="009D6B9C">
        <w:rPr>
          <w:rFonts w:asciiTheme="minorHAnsi" w:hAnsiTheme="minorHAnsi" w:cstheme="minorHAnsi"/>
        </w:rPr>
        <w:t>Consent must be obtained according to the provincial and REB requirements.</w:t>
      </w:r>
      <w:r w:rsidR="00BB515E" w:rsidRPr="009D6B9C">
        <w:rPr>
          <w:rFonts w:asciiTheme="minorHAnsi" w:hAnsiTheme="minorHAnsi" w:cstheme="minorHAnsi"/>
        </w:rPr>
        <w:t xml:space="preserve"> </w:t>
      </w:r>
    </w:p>
    <w:p w14:paraId="0000004F" w14:textId="0B718AEF" w:rsidR="00700246" w:rsidRPr="009D6B9C" w:rsidRDefault="71C0DFBE" w:rsidP="00F7199C">
      <w:pPr>
        <w:rPr>
          <w:rFonts w:asciiTheme="minorHAnsi" w:hAnsiTheme="minorHAnsi" w:cstheme="minorHAnsi"/>
        </w:rPr>
      </w:pPr>
      <w:r w:rsidRPr="009D6B9C">
        <w:rPr>
          <w:rFonts w:asciiTheme="minorHAnsi" w:hAnsiTheme="minorHAnsi" w:cstheme="minorHAnsi"/>
          <w:lang w:val="en-CA"/>
        </w:rPr>
        <w:t>Patients with a known history of advanced or otherwise incurable malignancies or those who are having a surgical procedure for a cancer with a high risk of recurrence are eligible if they meet the following criteria:</w:t>
      </w:r>
    </w:p>
    <w:p w14:paraId="00000050" w14:textId="3989D3B4" w:rsidR="00700246" w:rsidRPr="009D6B9C" w:rsidRDefault="00B80FD3" w:rsidP="00F7199C">
      <w:pPr>
        <w:pStyle w:val="ListParagraph"/>
        <w:numPr>
          <w:ilvl w:val="0"/>
          <w:numId w:val="2"/>
        </w:numPr>
        <w:rPr>
          <w:rFonts w:asciiTheme="minorHAnsi" w:hAnsiTheme="minorHAnsi" w:cstheme="minorHAnsi"/>
        </w:rPr>
      </w:pPr>
      <w:r w:rsidRPr="009D6B9C">
        <w:rPr>
          <w:rFonts w:asciiTheme="minorHAnsi" w:hAnsiTheme="minorHAnsi" w:cstheme="minorHAnsi"/>
        </w:rPr>
        <w:t xml:space="preserve">For </w:t>
      </w:r>
      <w:proofErr w:type="spellStart"/>
      <w:r w:rsidRPr="009D6B9C">
        <w:rPr>
          <w:rFonts w:asciiTheme="minorHAnsi" w:hAnsiTheme="minorHAnsi" w:cstheme="minorHAnsi"/>
        </w:rPr>
        <w:t>centres</w:t>
      </w:r>
      <w:proofErr w:type="spellEnd"/>
      <w:r w:rsidRPr="009D6B9C">
        <w:rPr>
          <w:rFonts w:asciiTheme="minorHAnsi" w:hAnsiTheme="minorHAnsi" w:cstheme="minorHAnsi"/>
        </w:rPr>
        <w:t xml:space="preserve"> that have REB approval to do so, patients must agree to allow their archival specimens to be used for </w:t>
      </w:r>
      <w:r w:rsidR="1244AD74" w:rsidRPr="009D6B9C">
        <w:rPr>
          <w:rFonts w:asciiTheme="minorHAnsi" w:hAnsiTheme="minorHAnsi" w:cstheme="minorHAnsi"/>
        </w:rPr>
        <w:t>WGTA</w:t>
      </w:r>
      <w:r w:rsidRPr="009D6B9C">
        <w:rPr>
          <w:rFonts w:asciiTheme="minorHAnsi" w:hAnsiTheme="minorHAnsi" w:cstheme="minorHAnsi"/>
        </w:rPr>
        <w:t xml:space="preserve"> sequencing.</w:t>
      </w:r>
    </w:p>
    <w:p w14:paraId="00000051" w14:textId="6B610F46" w:rsidR="00700246" w:rsidRPr="009D6B9C" w:rsidRDefault="71C0DFBE" w:rsidP="00F7199C">
      <w:pPr>
        <w:pStyle w:val="ListParagraph"/>
        <w:numPr>
          <w:ilvl w:val="0"/>
          <w:numId w:val="2"/>
        </w:numPr>
        <w:rPr>
          <w:rFonts w:asciiTheme="minorHAnsi" w:hAnsiTheme="minorHAnsi" w:cstheme="minorHAnsi"/>
        </w:rPr>
      </w:pPr>
      <w:r w:rsidRPr="009D6B9C">
        <w:rPr>
          <w:rFonts w:asciiTheme="minorHAnsi" w:hAnsiTheme="minorHAnsi" w:cstheme="minorHAnsi"/>
          <w:lang w:val="en-CA"/>
        </w:rPr>
        <w:t xml:space="preserve">Newly acquired or fresh-frozen archival tissue samples should be prioritized if available and/or feasible. If a biopsy is not feasible or deemed medically unsafe by the investigators, an FFPE archival sample may be used </w:t>
      </w:r>
      <w:proofErr w:type="gramStart"/>
      <w:r w:rsidRPr="009D6B9C">
        <w:rPr>
          <w:rFonts w:asciiTheme="minorHAnsi" w:hAnsiTheme="minorHAnsi" w:cstheme="minorHAnsi"/>
          <w:lang w:val="en-CA"/>
        </w:rPr>
        <w:t>as long as</w:t>
      </w:r>
      <w:proofErr w:type="gramEnd"/>
      <w:r w:rsidRPr="009D6B9C">
        <w:rPr>
          <w:rFonts w:asciiTheme="minorHAnsi" w:hAnsiTheme="minorHAnsi" w:cstheme="minorHAnsi"/>
          <w:lang w:val="en-CA"/>
        </w:rPr>
        <w:t xml:space="preserve"> there is sufficient </w:t>
      </w:r>
      <w:proofErr w:type="gramStart"/>
      <w:r w:rsidRPr="009D6B9C">
        <w:rPr>
          <w:rFonts w:asciiTheme="minorHAnsi" w:hAnsiTheme="minorHAnsi" w:cstheme="minorHAnsi"/>
          <w:lang w:val="en-CA"/>
        </w:rPr>
        <w:t>material</w:t>
      </w:r>
      <w:proofErr w:type="gramEnd"/>
      <w:r w:rsidRPr="009D6B9C">
        <w:rPr>
          <w:rFonts w:asciiTheme="minorHAnsi" w:hAnsiTheme="minorHAnsi" w:cstheme="minorHAnsi"/>
          <w:lang w:val="en-CA"/>
        </w:rPr>
        <w:t xml:space="preserve"> and its quality is sufficient for the generation of nucleic acids for sequencing.</w:t>
      </w:r>
    </w:p>
    <w:p w14:paraId="00000052" w14:textId="593FD3A3" w:rsidR="00700246" w:rsidRPr="009D6B9C" w:rsidRDefault="00B80FD3" w:rsidP="00F7199C">
      <w:pPr>
        <w:pStyle w:val="ListParagraph"/>
        <w:numPr>
          <w:ilvl w:val="0"/>
          <w:numId w:val="2"/>
        </w:numPr>
        <w:rPr>
          <w:rFonts w:asciiTheme="minorHAnsi" w:hAnsiTheme="minorHAnsi" w:cstheme="minorHAnsi"/>
        </w:rPr>
      </w:pPr>
      <w:r w:rsidRPr="009D6B9C">
        <w:rPr>
          <w:rFonts w:asciiTheme="minorHAnsi" w:hAnsiTheme="minorHAnsi" w:cstheme="minorHAnsi"/>
        </w:rPr>
        <w:t>Patients must understand and agree to provide a blood test (or other sample of normal DNA) for germline genomic analysis</w:t>
      </w:r>
      <w:r w:rsidR="00AF2BE3" w:rsidRPr="009D6B9C">
        <w:rPr>
          <w:rFonts w:asciiTheme="minorHAnsi" w:hAnsiTheme="minorHAnsi" w:cstheme="minorHAnsi"/>
        </w:rPr>
        <w:t>.</w:t>
      </w:r>
    </w:p>
    <w:p w14:paraId="00000053" w14:textId="77777777" w:rsidR="00700246" w:rsidRPr="009D6B9C" w:rsidRDefault="00B80FD3" w:rsidP="00F7199C">
      <w:pPr>
        <w:pStyle w:val="ListParagraph"/>
        <w:numPr>
          <w:ilvl w:val="0"/>
          <w:numId w:val="2"/>
        </w:numPr>
        <w:rPr>
          <w:rFonts w:asciiTheme="minorHAnsi" w:hAnsiTheme="minorHAnsi" w:cstheme="minorHAnsi"/>
        </w:rPr>
      </w:pPr>
      <w:r w:rsidRPr="009D6B9C">
        <w:rPr>
          <w:rFonts w:asciiTheme="minorHAnsi" w:hAnsiTheme="minorHAnsi" w:cstheme="minorHAnsi"/>
        </w:rPr>
        <w:t>ECOG PS 0 or 1.</w:t>
      </w:r>
    </w:p>
    <w:p w14:paraId="00000054" w14:textId="77777777" w:rsidR="00700246" w:rsidRPr="009D6B9C" w:rsidRDefault="00B80FD3" w:rsidP="00F7199C">
      <w:pPr>
        <w:pStyle w:val="ListParagraph"/>
        <w:numPr>
          <w:ilvl w:val="0"/>
          <w:numId w:val="2"/>
        </w:numPr>
        <w:rPr>
          <w:rFonts w:asciiTheme="minorHAnsi" w:hAnsiTheme="minorHAnsi" w:cstheme="minorHAnsi"/>
        </w:rPr>
      </w:pPr>
      <w:r w:rsidRPr="009D6B9C">
        <w:rPr>
          <w:rFonts w:asciiTheme="minorHAnsi" w:hAnsiTheme="minorHAnsi" w:cstheme="minorHAnsi"/>
        </w:rPr>
        <w:t>Age &gt;/= 18 years</w:t>
      </w:r>
    </w:p>
    <w:p w14:paraId="00000055" w14:textId="77777777" w:rsidR="00700246" w:rsidRPr="009D6B9C" w:rsidRDefault="00B80FD3" w:rsidP="00F7199C">
      <w:pPr>
        <w:pStyle w:val="ListParagraph"/>
        <w:numPr>
          <w:ilvl w:val="0"/>
          <w:numId w:val="2"/>
        </w:numPr>
        <w:rPr>
          <w:rFonts w:asciiTheme="minorHAnsi" w:hAnsiTheme="minorHAnsi" w:cstheme="minorHAnsi"/>
        </w:rPr>
      </w:pPr>
      <w:r w:rsidRPr="009D6B9C">
        <w:rPr>
          <w:rFonts w:asciiTheme="minorHAnsi" w:hAnsiTheme="minorHAnsi" w:cstheme="minorHAnsi"/>
        </w:rPr>
        <w:t>Estimated life expectancy &gt;/= 6 months</w:t>
      </w:r>
    </w:p>
    <w:p w14:paraId="00000057" w14:textId="6E27A193" w:rsidR="00700246" w:rsidRPr="009D6B9C" w:rsidRDefault="00B80FD3" w:rsidP="00F7199C">
      <w:pPr>
        <w:pStyle w:val="ListParagraph"/>
        <w:numPr>
          <w:ilvl w:val="0"/>
          <w:numId w:val="2"/>
        </w:numPr>
        <w:rPr>
          <w:rFonts w:asciiTheme="minorHAnsi" w:hAnsiTheme="minorHAnsi" w:cstheme="minorHAnsi"/>
        </w:rPr>
      </w:pPr>
      <w:r w:rsidRPr="009D6B9C">
        <w:rPr>
          <w:rFonts w:asciiTheme="minorHAnsi" w:hAnsiTheme="minorHAnsi" w:cstheme="minorHAnsi"/>
        </w:rPr>
        <w:t>Adequate organ function</w:t>
      </w:r>
      <w:r w:rsidR="007A4C3D" w:rsidRPr="009D6B9C">
        <w:rPr>
          <w:rFonts w:asciiTheme="minorHAnsi" w:hAnsiTheme="minorHAnsi" w:cstheme="minorHAnsi"/>
        </w:rPr>
        <w:t xml:space="preserve"> for systemic therapy treatments or most clinical trials</w:t>
      </w:r>
      <w:r w:rsidR="00A253F0" w:rsidRPr="009D6B9C">
        <w:rPr>
          <w:rFonts w:asciiTheme="minorHAnsi" w:hAnsiTheme="minorHAnsi" w:cstheme="minorHAnsi"/>
        </w:rPr>
        <w:t>.</w:t>
      </w:r>
    </w:p>
    <w:p w14:paraId="00000058" w14:textId="252626D3" w:rsidR="00700246" w:rsidRPr="009D6B9C" w:rsidRDefault="71C0DFBE" w:rsidP="00F7199C">
      <w:pPr>
        <w:pStyle w:val="ListParagraph"/>
        <w:numPr>
          <w:ilvl w:val="0"/>
          <w:numId w:val="2"/>
        </w:numPr>
        <w:rPr>
          <w:rFonts w:asciiTheme="minorHAnsi" w:hAnsiTheme="minorHAnsi" w:cstheme="minorHAnsi"/>
        </w:rPr>
      </w:pPr>
      <w:r w:rsidRPr="009D6B9C">
        <w:rPr>
          <w:rFonts w:asciiTheme="minorHAnsi" w:hAnsiTheme="minorHAnsi" w:cstheme="minorHAnsi"/>
          <w:lang w:val="en-CA"/>
        </w:rPr>
        <w:t xml:space="preserve">Willingness to be contacted for future studies based on the data that is generated by participation in </w:t>
      </w:r>
      <w:proofErr w:type="spellStart"/>
      <w:r w:rsidRPr="009D6B9C">
        <w:rPr>
          <w:rFonts w:asciiTheme="minorHAnsi" w:hAnsiTheme="minorHAnsi" w:cstheme="minorHAnsi"/>
          <w:lang w:val="en-CA"/>
        </w:rPr>
        <w:t>GenerationAll</w:t>
      </w:r>
      <w:proofErr w:type="spellEnd"/>
      <w:r w:rsidRPr="009D6B9C">
        <w:rPr>
          <w:rFonts w:asciiTheme="minorHAnsi" w:hAnsiTheme="minorHAnsi" w:cstheme="minorHAnsi"/>
          <w:lang w:val="en-CA"/>
        </w:rPr>
        <w:t>.</w:t>
      </w:r>
    </w:p>
    <w:p w14:paraId="7CEF64AC" w14:textId="7B21289A" w:rsidR="2E85A42E" w:rsidRPr="009D6B9C" w:rsidRDefault="2E85A42E" w:rsidP="2E85A42E">
      <w:pPr>
        <w:pStyle w:val="ListParagraph"/>
        <w:numPr>
          <w:ilvl w:val="0"/>
          <w:numId w:val="2"/>
        </w:numPr>
        <w:rPr>
          <w:rFonts w:asciiTheme="minorHAnsi" w:hAnsiTheme="minorHAnsi" w:cstheme="minorHAnsi"/>
        </w:rPr>
      </w:pPr>
      <w:r w:rsidRPr="009D6B9C">
        <w:rPr>
          <w:rFonts w:asciiTheme="minorHAnsi" w:hAnsiTheme="minorHAnsi" w:cstheme="minorHAnsi"/>
        </w:rPr>
        <w:t>Agreement to have clinically relevant somatic results returned.</w:t>
      </w:r>
    </w:p>
    <w:p w14:paraId="60D59831" w14:textId="04EE01FF" w:rsidR="00AE3207" w:rsidRPr="009D6B9C" w:rsidRDefault="71C0DFBE" w:rsidP="71C0DFBE">
      <w:pPr>
        <w:pStyle w:val="ListParagraph"/>
        <w:numPr>
          <w:ilvl w:val="0"/>
          <w:numId w:val="2"/>
        </w:numPr>
        <w:rPr>
          <w:rFonts w:asciiTheme="minorHAnsi" w:hAnsiTheme="minorHAnsi" w:cstheme="minorHAnsi"/>
          <w:lang w:val="en-CA"/>
        </w:rPr>
      </w:pPr>
      <w:r w:rsidRPr="009D6B9C">
        <w:rPr>
          <w:rFonts w:asciiTheme="minorHAnsi" w:hAnsiTheme="minorHAnsi" w:cstheme="minorHAnsi"/>
          <w:lang w:val="en-CA"/>
        </w:rPr>
        <w:t xml:space="preserve">Agreement to have specific cancer-related germline findings </w:t>
      </w:r>
      <w:proofErr w:type="gramStart"/>
      <w:r w:rsidRPr="009D6B9C">
        <w:rPr>
          <w:rFonts w:asciiTheme="minorHAnsi" w:hAnsiTheme="minorHAnsi" w:cstheme="minorHAnsi"/>
          <w:lang w:val="en-CA"/>
        </w:rPr>
        <w:t>returned.*</w:t>
      </w:r>
      <w:proofErr w:type="gramEnd"/>
    </w:p>
    <w:p w14:paraId="5FC0F287" w14:textId="21327056" w:rsidR="00AE3207" w:rsidRPr="009D6B9C" w:rsidRDefault="00AE3207" w:rsidP="00F7199C">
      <w:pPr>
        <w:rPr>
          <w:rFonts w:asciiTheme="minorHAnsi" w:hAnsiTheme="minorHAnsi" w:cstheme="minorHAnsi"/>
        </w:rPr>
      </w:pPr>
      <w:r w:rsidRPr="009D6B9C">
        <w:rPr>
          <w:rFonts w:asciiTheme="minorHAnsi" w:hAnsiTheme="minorHAnsi" w:cstheme="minorHAnsi"/>
        </w:rPr>
        <w:t xml:space="preserve">*This is only applicable to </w:t>
      </w:r>
      <w:proofErr w:type="spellStart"/>
      <w:r w:rsidRPr="009D6B9C">
        <w:rPr>
          <w:rFonts w:asciiTheme="minorHAnsi" w:hAnsiTheme="minorHAnsi" w:cstheme="minorHAnsi"/>
        </w:rPr>
        <w:t>centres</w:t>
      </w:r>
      <w:proofErr w:type="spellEnd"/>
      <w:r w:rsidRPr="009D6B9C">
        <w:rPr>
          <w:rFonts w:asciiTheme="minorHAnsi" w:hAnsiTheme="minorHAnsi" w:cstheme="minorHAnsi"/>
        </w:rPr>
        <w:t xml:space="preserve"> that will be returning germline findings.</w:t>
      </w:r>
    </w:p>
    <w:p w14:paraId="0000005A" w14:textId="77777777" w:rsidR="00700246" w:rsidRPr="009D6B9C" w:rsidRDefault="00700246" w:rsidP="00F7199C">
      <w:pPr>
        <w:rPr>
          <w:rFonts w:asciiTheme="minorHAnsi" w:hAnsiTheme="minorHAnsi" w:cstheme="minorHAnsi"/>
        </w:rPr>
      </w:pPr>
    </w:p>
    <w:p w14:paraId="0000005B" w14:textId="23D82F30" w:rsidR="00700246" w:rsidRPr="009D6B9C" w:rsidRDefault="00B601C0" w:rsidP="003E5A34">
      <w:pPr>
        <w:pStyle w:val="Heading3"/>
        <w:rPr>
          <w:rFonts w:asciiTheme="minorHAnsi" w:hAnsiTheme="minorHAnsi" w:cstheme="minorHAnsi"/>
        </w:rPr>
      </w:pPr>
      <w:r w:rsidRPr="009D6B9C">
        <w:rPr>
          <w:rFonts w:asciiTheme="minorHAnsi" w:hAnsiTheme="minorHAnsi" w:cstheme="minorHAnsi"/>
        </w:rPr>
        <w:t>Exclusion criteria</w:t>
      </w:r>
    </w:p>
    <w:p w14:paraId="53D05088" w14:textId="6833EA36" w:rsidR="00D809A5" w:rsidRPr="009D6B9C" w:rsidRDefault="00B80FD3" w:rsidP="00F7199C">
      <w:pPr>
        <w:pStyle w:val="ListParagraph"/>
        <w:numPr>
          <w:ilvl w:val="0"/>
          <w:numId w:val="6"/>
        </w:numPr>
        <w:rPr>
          <w:rFonts w:asciiTheme="minorHAnsi" w:hAnsiTheme="minorHAnsi" w:cstheme="minorHAnsi"/>
        </w:rPr>
      </w:pPr>
      <w:r w:rsidRPr="009D6B9C">
        <w:rPr>
          <w:rFonts w:asciiTheme="minorHAnsi" w:hAnsiTheme="minorHAnsi" w:cstheme="minorHAnsi"/>
        </w:rPr>
        <w:t>Unable or unwilling to consent to the above tissue and blood requirements</w:t>
      </w:r>
      <w:r w:rsidR="00D809A5" w:rsidRPr="009D6B9C">
        <w:rPr>
          <w:rFonts w:asciiTheme="minorHAnsi" w:hAnsiTheme="minorHAnsi" w:cstheme="minorHAnsi"/>
        </w:rPr>
        <w:t>.</w:t>
      </w:r>
    </w:p>
    <w:p w14:paraId="4359A904" w14:textId="617F6F1A" w:rsidR="00D809A5" w:rsidRPr="009D6B9C" w:rsidRDefault="71C0DFBE" w:rsidP="00F7199C">
      <w:pPr>
        <w:pStyle w:val="ListParagraph"/>
        <w:numPr>
          <w:ilvl w:val="0"/>
          <w:numId w:val="6"/>
        </w:numPr>
        <w:rPr>
          <w:rFonts w:asciiTheme="minorHAnsi" w:hAnsiTheme="minorHAnsi" w:cstheme="minorHAnsi"/>
        </w:rPr>
      </w:pPr>
      <w:r w:rsidRPr="009D6B9C">
        <w:rPr>
          <w:rFonts w:asciiTheme="minorHAnsi" w:hAnsiTheme="minorHAnsi" w:cstheme="minorHAnsi"/>
          <w:lang w:val="en-CA"/>
        </w:rPr>
        <w:t>Significant medical condition that, in the opinion of the treating or consenting physician, renders the subject not suitable for participation.</w:t>
      </w:r>
    </w:p>
    <w:p w14:paraId="424BBDAD" w14:textId="4F0A63CF" w:rsidR="00B601C0" w:rsidRPr="009D6B9C" w:rsidRDefault="009F090F" w:rsidP="00F7199C">
      <w:pPr>
        <w:pStyle w:val="ListParagraph"/>
        <w:numPr>
          <w:ilvl w:val="0"/>
          <w:numId w:val="6"/>
        </w:numPr>
        <w:rPr>
          <w:rFonts w:asciiTheme="minorHAnsi" w:hAnsiTheme="minorHAnsi" w:cstheme="minorHAnsi"/>
        </w:rPr>
      </w:pPr>
      <w:r w:rsidRPr="009D6B9C">
        <w:rPr>
          <w:rFonts w:asciiTheme="minorHAnsi" w:hAnsiTheme="minorHAnsi" w:cstheme="minorHAnsi"/>
        </w:rPr>
        <w:t>Unwilling or unable to provide treatment and outcome follow-up information to the enrolling site, to MOHCCN, and/or to affiliated investigators.</w:t>
      </w:r>
    </w:p>
    <w:p w14:paraId="00000061" w14:textId="77777777" w:rsidR="00700246" w:rsidRPr="009D6B9C" w:rsidRDefault="00700246" w:rsidP="00F7199C">
      <w:pPr>
        <w:rPr>
          <w:rFonts w:asciiTheme="minorHAnsi" w:hAnsiTheme="minorHAnsi" w:cstheme="minorHAnsi"/>
        </w:rPr>
      </w:pPr>
    </w:p>
    <w:p w14:paraId="01FBD32E" w14:textId="10AA6455" w:rsidR="007B08A7" w:rsidRPr="009D6B9C" w:rsidRDefault="00B80FD3" w:rsidP="00994978">
      <w:pPr>
        <w:pStyle w:val="Heading1"/>
        <w:rPr>
          <w:rFonts w:asciiTheme="minorHAnsi" w:hAnsiTheme="minorHAnsi" w:cstheme="minorHAnsi"/>
        </w:rPr>
      </w:pPr>
      <w:r w:rsidRPr="009D6B9C">
        <w:rPr>
          <w:rFonts w:asciiTheme="minorHAnsi" w:hAnsiTheme="minorHAnsi" w:cstheme="minorHAnsi"/>
        </w:rPr>
        <w:t>STUDY PROCEDURES</w:t>
      </w:r>
    </w:p>
    <w:p w14:paraId="617F0DE6" w14:textId="09B3EDEF" w:rsidR="00B601C0" w:rsidRPr="009D6B9C" w:rsidRDefault="71C0DFBE" w:rsidP="00F7199C">
      <w:pPr>
        <w:rPr>
          <w:rFonts w:asciiTheme="minorHAnsi" w:hAnsiTheme="minorHAnsi" w:cstheme="minorHAnsi"/>
        </w:rPr>
      </w:pPr>
      <w:r w:rsidRPr="009D6B9C">
        <w:rPr>
          <w:rFonts w:asciiTheme="minorHAnsi" w:hAnsiTheme="minorHAnsi" w:cstheme="minorHAnsi"/>
          <w:lang w:val="en-CA"/>
        </w:rPr>
        <w:t xml:space="preserve">Potentially eligible subjects will be identified by the clinical and/or research team as part of their routine care. Appropriate time for review and consideration of the consent will be ensured. A tissue acquisition plan will be made for either a fresh tumour biopsy or surgical sample, or for review of available FFPE materials. If eligible, arrangements for consent will be made.    </w:t>
      </w:r>
    </w:p>
    <w:p w14:paraId="27BECFAC" w14:textId="05A69CF0" w:rsidR="007A2E73" w:rsidRPr="009D6B9C" w:rsidRDefault="71C0DFBE" w:rsidP="00F7199C">
      <w:pPr>
        <w:rPr>
          <w:rFonts w:asciiTheme="minorHAnsi" w:hAnsiTheme="minorHAnsi" w:cstheme="minorHAnsi"/>
        </w:rPr>
      </w:pPr>
      <w:r w:rsidRPr="009D6B9C">
        <w:rPr>
          <w:rFonts w:asciiTheme="minorHAnsi" w:hAnsiTheme="minorHAnsi" w:cstheme="minorHAnsi"/>
          <w:lang w:val="en-CA"/>
        </w:rPr>
        <w:t xml:space="preserve">Paper copies of the consent form will be made available to all patients, but a web-based application (app) for electronic consenting will be also developed for this study. Centres and patients will be given the option to consent physically or virtually. Once completed, all electronic consent forms (and data contained within, such as names and dates of signatures) will be stored on the local institution’s server, separate from the study data, with access restricted to the site’s principal investigator and the local study team. All paper consents will be also stored confidentially as per institutional standard operation procedures (SOP). If the patient has consented to electronic communications, an electronic PDF copy of the signed consent may be emailed to the patient by the study team. If electronic consenting is unavailable at the time of informed consent or not approved by the institution, written consent will be obtained on paper. </w:t>
      </w:r>
    </w:p>
    <w:p w14:paraId="51155859" w14:textId="7354798C" w:rsidR="008D3899" w:rsidRPr="009D6B9C" w:rsidRDefault="71C0DFBE" w:rsidP="00F7199C">
      <w:pPr>
        <w:rPr>
          <w:rFonts w:asciiTheme="minorHAnsi" w:hAnsiTheme="minorHAnsi" w:cstheme="minorHAnsi"/>
        </w:rPr>
      </w:pPr>
      <w:r w:rsidRPr="009D6B9C">
        <w:rPr>
          <w:rFonts w:asciiTheme="minorHAnsi" w:hAnsiTheme="minorHAnsi" w:cstheme="minorHAnsi"/>
          <w:lang w:val="en-CA"/>
        </w:rPr>
        <w:t xml:space="preserve">A delegated and trained member of the study team may review charts of patients who are currently under treatment or surveillance of an oncology </w:t>
      </w:r>
      <w:proofErr w:type="gramStart"/>
      <w:r w:rsidRPr="009D6B9C">
        <w:rPr>
          <w:rFonts w:asciiTheme="minorHAnsi" w:hAnsiTheme="minorHAnsi" w:cstheme="minorHAnsi"/>
          <w:lang w:val="en-CA"/>
        </w:rPr>
        <w:t>team, and</w:t>
      </w:r>
      <w:proofErr w:type="gramEnd"/>
      <w:r w:rsidRPr="009D6B9C">
        <w:rPr>
          <w:rFonts w:asciiTheme="minorHAnsi" w:hAnsiTheme="minorHAnsi" w:cstheme="minorHAnsi"/>
          <w:lang w:val="en-CA"/>
        </w:rPr>
        <w:t xml:space="preserve"> may flag any potential candidate to the treating team.  The patient’s physician or delegated member of the study team will introduce the study to the patient and, if the patient indicates they would like to learn more, the team will contact the study coordinator for consent. If the study coordinator is unable to meet with the patient in person, the coordinator will contact the patient via phone call to determine if the patient is interested in the study. If the patient agrees, a video and/or phone call will be scheduled with the coordinator to review the consent. Preceding the video and/or phone call, a copy of the consent will be securely sent to the potential participant via email for them to review. Consent will be signed electronically, and a copy of the signed consent form will be sent to the patient for their records. If the patient cannot electronically consent, documentation of the verbal consent will be recorded, and wet ink signature will be collected when the patient returns to the hospital.</w:t>
      </w:r>
    </w:p>
    <w:p w14:paraId="00000064" w14:textId="4C83AA90" w:rsidR="00700246" w:rsidRPr="009D6B9C" w:rsidRDefault="008D3899" w:rsidP="00F7199C">
      <w:pPr>
        <w:rPr>
          <w:rFonts w:asciiTheme="minorHAnsi" w:hAnsiTheme="minorHAnsi" w:cstheme="minorHAnsi"/>
        </w:rPr>
      </w:pPr>
      <w:r w:rsidRPr="009D6B9C">
        <w:rPr>
          <w:rFonts w:asciiTheme="minorHAnsi" w:hAnsiTheme="minorHAnsi" w:cstheme="minorHAnsi"/>
        </w:rPr>
        <w:t>Tumor tissue and blood samples will be collected from patients who are enrolled in this study</w:t>
      </w:r>
      <w:r w:rsidR="00F742AB" w:rsidRPr="009D6B9C">
        <w:rPr>
          <w:rFonts w:asciiTheme="minorHAnsi" w:hAnsiTheme="minorHAnsi" w:cstheme="minorHAnsi"/>
        </w:rPr>
        <w:t>.</w:t>
      </w:r>
      <w:r w:rsidR="00BE2E62" w:rsidRPr="009D6B9C">
        <w:rPr>
          <w:rFonts w:asciiTheme="minorHAnsi" w:hAnsiTheme="minorHAnsi" w:cstheme="minorHAnsi"/>
        </w:rPr>
        <w:t xml:space="preserve"> Tissue and sample handling guidelines are outlined in the accompanying lab manual.</w:t>
      </w:r>
    </w:p>
    <w:p w14:paraId="76A1FC4C" w14:textId="77777777" w:rsidR="007B08A7" w:rsidRPr="009D6B9C" w:rsidRDefault="007B08A7" w:rsidP="00F7199C">
      <w:pPr>
        <w:rPr>
          <w:rFonts w:asciiTheme="minorHAnsi" w:hAnsiTheme="minorHAnsi" w:cstheme="minorHAnsi"/>
        </w:rPr>
      </w:pPr>
    </w:p>
    <w:p w14:paraId="115DF022" w14:textId="29D4E7CF" w:rsidR="00643161" w:rsidRPr="009D6B9C" w:rsidRDefault="00B80FD3" w:rsidP="008D4DF4">
      <w:pPr>
        <w:pStyle w:val="Heading3"/>
        <w:rPr>
          <w:rFonts w:asciiTheme="minorHAnsi" w:hAnsiTheme="minorHAnsi" w:cstheme="minorHAnsi"/>
        </w:rPr>
      </w:pPr>
      <w:r w:rsidRPr="009D6B9C">
        <w:rPr>
          <w:rFonts w:asciiTheme="minorHAnsi" w:hAnsiTheme="minorHAnsi" w:cstheme="minorHAnsi"/>
        </w:rPr>
        <w:t xml:space="preserve">Treatment </w:t>
      </w:r>
    </w:p>
    <w:p w14:paraId="00000071" w14:textId="0AE61779" w:rsidR="00700246" w:rsidRPr="009D6B9C" w:rsidRDefault="5A29E3FF" w:rsidP="5A29E3FF">
      <w:pPr>
        <w:rPr>
          <w:rFonts w:asciiTheme="minorHAnsi" w:hAnsiTheme="minorHAnsi" w:cstheme="minorHAnsi"/>
          <w:lang w:val="en-CA"/>
        </w:rPr>
      </w:pPr>
      <w:r w:rsidRPr="009D6B9C">
        <w:rPr>
          <w:rFonts w:asciiTheme="minorHAnsi" w:hAnsiTheme="minorHAnsi" w:cstheme="minorHAnsi"/>
          <w:lang w:val="en-CA"/>
        </w:rPr>
        <w:t xml:space="preserve">The choice of systemic therapy will be up to the treating oncology team and the individual patient receiving treatment. Whatever information is gathered from the genomic and transcriptomic testing is to be considered as one piece of information amongst the many that the oncologist considers when making treatment recommendations. It should be clear to the participants that one main goal of the testing is to identify known or novel biomarker information, and that this may help the physicians to identify which clinical trials or other treatments may be appropriate. However, this protocol is related only to the process of genomic testing and generation of a report and does not specifically cover any therapeutic choices, nor is intended to substitute routine gene sequencing or necessarily impact clinical decisions. </w:t>
      </w:r>
    </w:p>
    <w:p w14:paraId="00000072" w14:textId="77777777" w:rsidR="00700246" w:rsidRPr="009D6B9C" w:rsidRDefault="00700246" w:rsidP="00F7199C">
      <w:pPr>
        <w:rPr>
          <w:rFonts w:asciiTheme="minorHAnsi" w:hAnsiTheme="minorHAnsi" w:cstheme="minorHAnsi"/>
        </w:rPr>
      </w:pPr>
    </w:p>
    <w:p w14:paraId="40C6202A" w14:textId="391EA855" w:rsidR="007B08A7" w:rsidRPr="009D6B9C" w:rsidRDefault="00B80FD3" w:rsidP="008D4DF4">
      <w:pPr>
        <w:pStyle w:val="Heading3"/>
        <w:rPr>
          <w:rFonts w:asciiTheme="minorHAnsi" w:hAnsiTheme="minorHAnsi" w:cstheme="minorHAnsi"/>
        </w:rPr>
      </w:pPr>
      <w:r w:rsidRPr="009D6B9C">
        <w:rPr>
          <w:rFonts w:asciiTheme="minorHAnsi" w:hAnsiTheme="minorHAnsi" w:cstheme="minorHAnsi"/>
        </w:rPr>
        <w:t>Clinical follow</w:t>
      </w:r>
      <w:r w:rsidR="00C22B22" w:rsidRPr="009D6B9C">
        <w:rPr>
          <w:rFonts w:asciiTheme="minorHAnsi" w:hAnsiTheme="minorHAnsi" w:cstheme="minorHAnsi"/>
        </w:rPr>
        <w:t>-</w:t>
      </w:r>
      <w:r w:rsidRPr="009D6B9C">
        <w:rPr>
          <w:rFonts w:asciiTheme="minorHAnsi" w:hAnsiTheme="minorHAnsi" w:cstheme="minorHAnsi"/>
        </w:rPr>
        <w:t>up and data collection</w:t>
      </w:r>
    </w:p>
    <w:p w14:paraId="0241E352" w14:textId="67F52BEA" w:rsidR="008D3899" w:rsidRPr="009D6B9C" w:rsidRDefault="71C0DFBE" w:rsidP="00F7199C">
      <w:pPr>
        <w:rPr>
          <w:rFonts w:asciiTheme="minorHAnsi" w:hAnsiTheme="minorHAnsi" w:cstheme="minorHAnsi"/>
        </w:rPr>
      </w:pPr>
      <w:r w:rsidRPr="009D6B9C">
        <w:rPr>
          <w:rFonts w:asciiTheme="minorHAnsi" w:hAnsiTheme="minorHAnsi" w:cstheme="minorHAnsi"/>
          <w:lang w:val="en-CA"/>
        </w:rPr>
        <w:t>The interventional aspect of this study is completed with the generation of the clinical actionability report and return of results; however, it is critical to the understanding of the overall utility of this study to ensure adequate clinical data collection prospectively. Clinical data to be collected will align with the MOHCCN Clinical Data Model requirements (</w:t>
      </w:r>
      <w:hyperlink r:id="rId15">
        <w:r w:rsidRPr="009D6B9C">
          <w:rPr>
            <w:rStyle w:val="Hyperlink"/>
            <w:rFonts w:asciiTheme="minorHAnsi" w:hAnsiTheme="minorHAnsi" w:cstheme="minorHAnsi"/>
            <w:lang w:val="en-CA"/>
          </w:rPr>
          <w:t>https://www.marathonofhopecancercentres.ca/researcher-hub/policies-and-guidelines</w:t>
        </w:r>
      </w:hyperlink>
      <w:r w:rsidRPr="009D6B9C">
        <w:rPr>
          <w:rFonts w:asciiTheme="minorHAnsi" w:hAnsiTheme="minorHAnsi" w:cstheme="minorHAnsi"/>
          <w:lang w:val="en-CA"/>
        </w:rPr>
        <w:t xml:space="preserve">), including: sex, age at diagnosis, stage at diagnosis and enrolment, start and stop dates of any cancer-related treatments and trials (before and after consent), responses to such treatments, toxicities to these treatments (when possible), development of metastases, recurrences, and/or new </w:t>
      </w:r>
      <w:sdt>
        <w:sdtPr>
          <w:rPr>
            <w:rFonts w:asciiTheme="minorHAnsi" w:hAnsiTheme="minorHAnsi" w:cstheme="minorHAnsi"/>
          </w:rPr>
          <w:tag w:val="goog_rdk_8"/>
          <w:id w:val="-1907057235"/>
        </w:sdtPr>
        <w:sdtEndPr/>
        <w:sdtContent/>
      </w:sdt>
      <w:r w:rsidRPr="009D6B9C">
        <w:rPr>
          <w:rFonts w:asciiTheme="minorHAnsi" w:hAnsiTheme="minorHAnsi" w:cstheme="minorHAnsi"/>
          <w:lang w:val="en-CA"/>
        </w:rPr>
        <w:t xml:space="preserve">malignancies. Particularly within the first 2 years following participation in the study, routine imaging such as CT scans are strongly recommended, though not mandatory. Clinical data will be collected for up to 5 years from the date of consent. As per MOHCCN policies, the de-identified clinical data, together with the genomic and transcriptomic data, will be shared with Network members and possibly with the wider research community (on a controlled basis), as an essential component of this study. This will be detailed in the consent process. </w:t>
      </w:r>
    </w:p>
    <w:p w14:paraId="6DE33F35" w14:textId="77777777" w:rsidR="008D3899" w:rsidRPr="009D6B9C" w:rsidRDefault="008D3899" w:rsidP="00F7199C">
      <w:pPr>
        <w:rPr>
          <w:rFonts w:asciiTheme="minorHAnsi" w:hAnsiTheme="minorHAnsi" w:cstheme="minorHAnsi"/>
        </w:rPr>
      </w:pPr>
    </w:p>
    <w:p w14:paraId="008746C6" w14:textId="061BE2D6" w:rsidR="008D3899" w:rsidRPr="009D6B9C" w:rsidRDefault="007B08A7" w:rsidP="008D4DF4">
      <w:pPr>
        <w:pStyle w:val="Heading1"/>
        <w:rPr>
          <w:rFonts w:asciiTheme="minorHAnsi" w:hAnsiTheme="minorHAnsi" w:cstheme="minorHAnsi"/>
        </w:rPr>
      </w:pPr>
      <w:r w:rsidRPr="009D6B9C">
        <w:rPr>
          <w:rFonts w:asciiTheme="minorHAnsi" w:hAnsiTheme="minorHAnsi" w:cstheme="minorHAnsi"/>
        </w:rPr>
        <w:t>DATA SHARING, GENERATION AND MANAGEMENT</w:t>
      </w:r>
    </w:p>
    <w:p w14:paraId="424DC4C5" w14:textId="74CD42B5" w:rsidR="00643161" w:rsidRPr="009D6B9C" w:rsidRDefault="71C0DFBE" w:rsidP="00F7199C">
      <w:pPr>
        <w:rPr>
          <w:rFonts w:asciiTheme="minorHAnsi" w:hAnsiTheme="minorHAnsi" w:cstheme="minorHAnsi"/>
        </w:rPr>
      </w:pPr>
      <w:r w:rsidRPr="009D6B9C">
        <w:rPr>
          <w:rFonts w:asciiTheme="minorHAnsi" w:hAnsiTheme="minorHAnsi" w:cstheme="minorHAnsi"/>
          <w:lang w:val="en-CA"/>
        </w:rPr>
        <w:t>All clinical, genomic, imaging and other medical data generated as part of the study will need to be made available to Network members through data sharing mechanisms enabled by the MOHCCN, following the MOHCCN Data Access Policy (</w:t>
      </w:r>
      <w:hyperlink r:id="rId16">
        <w:r w:rsidRPr="009D6B9C">
          <w:rPr>
            <w:rStyle w:val="Hyperlink"/>
            <w:rFonts w:asciiTheme="minorHAnsi" w:hAnsiTheme="minorHAnsi" w:cstheme="minorHAnsi"/>
            <w:lang w:val="en-CA"/>
          </w:rPr>
          <w:t>marathonofhopecancercentres.ca/researcher-hub/policies-and-guidelines</w:t>
        </w:r>
      </w:hyperlink>
      <w:r w:rsidRPr="009D6B9C">
        <w:rPr>
          <w:rFonts w:asciiTheme="minorHAnsi" w:hAnsiTheme="minorHAnsi" w:cstheme="minorHAnsi"/>
          <w:lang w:val="en-CA"/>
        </w:rPr>
        <w:t xml:space="preserve">). </w:t>
      </w:r>
    </w:p>
    <w:p w14:paraId="00000078" w14:textId="290414FF" w:rsidR="00700246" w:rsidRPr="009D6B9C" w:rsidRDefault="71C0DFBE" w:rsidP="00F7199C">
      <w:pPr>
        <w:rPr>
          <w:rFonts w:asciiTheme="minorHAnsi" w:hAnsiTheme="minorHAnsi" w:cstheme="minorHAnsi"/>
        </w:rPr>
      </w:pPr>
      <w:r w:rsidRPr="009D6B9C">
        <w:rPr>
          <w:rFonts w:asciiTheme="minorHAnsi" w:hAnsiTheme="minorHAnsi" w:cstheme="minorHAnsi"/>
          <w:lang w:val="en-CA"/>
        </w:rPr>
        <w:t xml:space="preserve">The data generated by these analyses will be collected and stored in password-protected computers. Data collected will include demographics, staging, treatment, and outcome data. Genomic, pathologic, panel, and proteomic information will also be stored in password-protected computers in each of the participating centres. These data will not contain patient names, but they will contain unique patient identifiers that will allow researchers to link biological information to clinical and outcome data. De-personalized data must be shared within the MOHCCN and may be shared with investigators, collaborators, partners, and researchers locally and globally. These data will be de-identified and will not contain names, personal health numbers (PHNs), or detailed addresses. Every effort will be made to make all the data anonymous; however, it must be recognized that it is now possible to identify a person from their DNA, and thus anonymity cannot be guaranteed. </w:t>
      </w:r>
    </w:p>
    <w:p w14:paraId="0000007A" w14:textId="1FFDFE4A" w:rsidR="00700246" w:rsidRPr="009D6B9C" w:rsidRDefault="71C0DFBE" w:rsidP="00F7199C">
      <w:pPr>
        <w:rPr>
          <w:rFonts w:asciiTheme="minorHAnsi" w:hAnsiTheme="minorHAnsi" w:cstheme="minorHAnsi"/>
        </w:rPr>
      </w:pPr>
      <w:r w:rsidRPr="009D6B9C">
        <w:rPr>
          <w:rFonts w:asciiTheme="minorHAnsi" w:hAnsiTheme="minorHAnsi" w:cstheme="minorHAnsi"/>
          <w:lang w:val="en-CA"/>
        </w:rPr>
        <w:t xml:space="preserve">Data will be presented at local and international meetings and manuscripts will be prepared and submitted for publication following the MOHCCN Publication Policy (https://www.marathonofhopecancercentres.ca/researcher-hub/policies-and-guidelines). </w:t>
      </w:r>
    </w:p>
    <w:p w14:paraId="121D4A90" w14:textId="0292B9BB" w:rsidR="00DF5679" w:rsidRPr="009D6B9C" w:rsidRDefault="71C0DFBE" w:rsidP="00F7199C">
      <w:pPr>
        <w:rPr>
          <w:rFonts w:asciiTheme="minorHAnsi" w:hAnsiTheme="minorHAnsi" w:cstheme="minorHAnsi"/>
        </w:rPr>
      </w:pPr>
      <w:r w:rsidRPr="009D6B9C">
        <w:rPr>
          <w:rFonts w:asciiTheme="minorHAnsi" w:hAnsiTheme="minorHAnsi" w:cstheme="minorHAnsi"/>
          <w:lang w:val="en-CA"/>
        </w:rPr>
        <w:t xml:space="preserve">The </w:t>
      </w:r>
      <w:proofErr w:type="spellStart"/>
      <w:r w:rsidRPr="009D6B9C">
        <w:rPr>
          <w:rFonts w:asciiTheme="minorHAnsi" w:hAnsiTheme="minorHAnsi" w:cstheme="minorHAnsi"/>
          <w:lang w:val="en-CA"/>
        </w:rPr>
        <w:t>GenerationAll</w:t>
      </w:r>
      <w:proofErr w:type="spellEnd"/>
      <w:r w:rsidRPr="009D6B9C">
        <w:rPr>
          <w:rFonts w:asciiTheme="minorHAnsi" w:hAnsiTheme="minorHAnsi" w:cstheme="minorHAnsi"/>
          <w:lang w:val="en-CA"/>
        </w:rPr>
        <w:t xml:space="preserve"> study will use a common sequencing, analysis, and reporting pathway that will enable participation from multiple genome sequencing studies at centers who are members of MOHCNN network, as per the MOHCCN Gold Cohort Policy (https://www.marathonofhopecancercentres.ca/researcher-hub/policies-and-guidelines). It is anticipated that many research questions will be asked in the future and that these data will be an extremely valuable resource. Anything that is not specifically linked to </w:t>
      </w:r>
      <w:proofErr w:type="spellStart"/>
      <w:r w:rsidRPr="009D6B9C">
        <w:rPr>
          <w:rFonts w:asciiTheme="minorHAnsi" w:hAnsiTheme="minorHAnsi" w:cstheme="minorHAnsi"/>
          <w:lang w:val="en-CA"/>
        </w:rPr>
        <w:t>GenerationAll</w:t>
      </w:r>
      <w:proofErr w:type="spellEnd"/>
      <w:r w:rsidRPr="009D6B9C">
        <w:rPr>
          <w:rFonts w:asciiTheme="minorHAnsi" w:hAnsiTheme="minorHAnsi" w:cstheme="minorHAnsi"/>
          <w:lang w:val="en-CA"/>
        </w:rPr>
        <w:t xml:space="preserve"> will be considered a sub-study and, as such, will need to submit separate REB applications. </w:t>
      </w:r>
    </w:p>
    <w:p w14:paraId="0000007C" w14:textId="77777777" w:rsidR="00700246" w:rsidRPr="009D6B9C" w:rsidRDefault="00700246" w:rsidP="00F7199C">
      <w:pPr>
        <w:rPr>
          <w:rFonts w:asciiTheme="minorHAnsi" w:hAnsiTheme="minorHAnsi" w:cstheme="minorHAnsi"/>
        </w:rPr>
      </w:pPr>
    </w:p>
    <w:p w14:paraId="06EA0B78" w14:textId="35627D83" w:rsidR="004A0F6A" w:rsidRPr="009D6B9C" w:rsidRDefault="00E41FCA" w:rsidP="00E41FCA">
      <w:pPr>
        <w:pStyle w:val="Heading1"/>
        <w:rPr>
          <w:rFonts w:asciiTheme="minorHAnsi" w:hAnsiTheme="minorHAnsi" w:cstheme="minorHAnsi"/>
          <w:highlight w:val="magenta"/>
        </w:rPr>
      </w:pPr>
      <w:r w:rsidRPr="009D6B9C">
        <w:rPr>
          <w:rFonts w:asciiTheme="minorHAnsi" w:hAnsiTheme="minorHAnsi" w:cstheme="minorHAnsi"/>
          <w:highlight w:val="magenta"/>
        </w:rPr>
        <w:t>INDIGENOUS DATA SOVEREIGNTY</w:t>
      </w:r>
    </w:p>
    <w:p w14:paraId="2B7B8520" w14:textId="11B8E4C6" w:rsidR="00E41FCA" w:rsidRPr="009D6B9C" w:rsidRDefault="00E41FCA" w:rsidP="00E41FCA">
      <w:pPr>
        <w:rPr>
          <w:rFonts w:asciiTheme="minorHAnsi" w:hAnsiTheme="minorHAnsi" w:cstheme="minorHAnsi"/>
          <w:i/>
          <w:iCs/>
        </w:rPr>
      </w:pPr>
      <w:r w:rsidRPr="009D6B9C">
        <w:rPr>
          <w:rFonts w:asciiTheme="minorHAnsi" w:hAnsiTheme="minorHAnsi" w:cstheme="minorHAnsi"/>
          <w:i/>
          <w:iCs/>
          <w:highlight w:val="magenta"/>
        </w:rPr>
        <w:t>[</w:t>
      </w:r>
      <w:r w:rsidR="1C1A7F90" w:rsidRPr="009D6B9C">
        <w:rPr>
          <w:rFonts w:asciiTheme="minorHAnsi" w:hAnsiTheme="minorHAnsi" w:cstheme="minorHAnsi"/>
          <w:i/>
          <w:iCs/>
          <w:highlight w:val="magenta"/>
        </w:rPr>
        <w:t>TFRI is</w:t>
      </w:r>
      <w:r w:rsidRPr="009D6B9C">
        <w:rPr>
          <w:rFonts w:asciiTheme="minorHAnsi" w:hAnsiTheme="minorHAnsi" w:cstheme="minorHAnsi"/>
          <w:i/>
          <w:iCs/>
          <w:highlight w:val="magenta"/>
        </w:rPr>
        <w:t xml:space="preserve"> working with the </w:t>
      </w:r>
      <w:r w:rsidR="00E72566" w:rsidRPr="009D6B9C">
        <w:rPr>
          <w:rFonts w:asciiTheme="minorHAnsi" w:hAnsiTheme="minorHAnsi" w:cstheme="minorHAnsi"/>
          <w:i/>
          <w:iCs/>
          <w:highlight w:val="magenta"/>
        </w:rPr>
        <w:t>Silent Genomes Project to work out a process for Indigenous participants to opt</w:t>
      </w:r>
      <w:r w:rsidR="003E069A" w:rsidRPr="009D6B9C">
        <w:rPr>
          <w:rFonts w:asciiTheme="minorHAnsi" w:hAnsiTheme="minorHAnsi" w:cstheme="minorHAnsi"/>
          <w:i/>
          <w:iCs/>
          <w:highlight w:val="magenta"/>
        </w:rPr>
        <w:t xml:space="preserve"> </w:t>
      </w:r>
      <w:r w:rsidR="00E72566" w:rsidRPr="009D6B9C">
        <w:rPr>
          <w:rFonts w:asciiTheme="minorHAnsi" w:hAnsiTheme="minorHAnsi" w:cstheme="minorHAnsi"/>
          <w:i/>
          <w:iCs/>
          <w:highlight w:val="magenta"/>
        </w:rPr>
        <w:t>in to</w:t>
      </w:r>
      <w:r w:rsidR="003E069A" w:rsidRPr="009D6B9C">
        <w:rPr>
          <w:rFonts w:asciiTheme="minorHAnsi" w:hAnsiTheme="minorHAnsi" w:cstheme="minorHAnsi"/>
          <w:i/>
          <w:iCs/>
          <w:highlight w:val="magenta"/>
        </w:rPr>
        <w:t xml:space="preserve"> having their data hosted in the Indigenous Background Variant Library and/or access to Indigenous identifiers </w:t>
      </w:r>
      <w:r w:rsidR="000749FA" w:rsidRPr="009D6B9C">
        <w:rPr>
          <w:rFonts w:asciiTheme="minorHAnsi" w:hAnsiTheme="minorHAnsi" w:cstheme="minorHAnsi"/>
          <w:i/>
          <w:iCs/>
          <w:highlight w:val="magenta"/>
        </w:rPr>
        <w:t>governed by an Indigenous committee</w:t>
      </w:r>
      <w:r w:rsidR="002F0E73" w:rsidRPr="009D6B9C">
        <w:rPr>
          <w:rFonts w:asciiTheme="minorHAnsi" w:hAnsiTheme="minorHAnsi" w:cstheme="minorHAnsi"/>
          <w:i/>
          <w:iCs/>
          <w:highlight w:val="magenta"/>
        </w:rPr>
        <w:t xml:space="preserve">. </w:t>
      </w:r>
      <w:r w:rsidR="697890B2" w:rsidRPr="009D6B9C">
        <w:rPr>
          <w:rFonts w:asciiTheme="minorHAnsi" w:hAnsiTheme="minorHAnsi" w:cstheme="minorHAnsi"/>
          <w:i/>
          <w:iCs/>
          <w:highlight w:val="magenta"/>
        </w:rPr>
        <w:t>Language about this plan will be included in an updated version of the protocol.</w:t>
      </w:r>
      <w:r w:rsidR="000749FA" w:rsidRPr="009D6B9C">
        <w:rPr>
          <w:rFonts w:asciiTheme="minorHAnsi" w:hAnsiTheme="minorHAnsi" w:cstheme="minorHAnsi"/>
          <w:i/>
          <w:iCs/>
          <w:highlight w:val="magenta"/>
        </w:rPr>
        <w:t>]</w:t>
      </w:r>
    </w:p>
    <w:p w14:paraId="1E8E2C47" w14:textId="77777777" w:rsidR="00E41FCA" w:rsidRPr="009D6B9C" w:rsidRDefault="00E41FCA" w:rsidP="00E41FCA">
      <w:pPr>
        <w:rPr>
          <w:rFonts w:asciiTheme="minorHAnsi" w:hAnsiTheme="minorHAnsi" w:cstheme="minorHAnsi"/>
        </w:rPr>
      </w:pPr>
    </w:p>
    <w:p w14:paraId="313CF0BD" w14:textId="144A7152" w:rsidR="00DF5679" w:rsidRPr="009D6B9C" w:rsidRDefault="00DF5679" w:rsidP="00347A81">
      <w:pPr>
        <w:pStyle w:val="Heading1"/>
        <w:rPr>
          <w:rFonts w:asciiTheme="minorHAnsi" w:hAnsiTheme="minorHAnsi" w:cstheme="minorHAnsi"/>
        </w:rPr>
      </w:pPr>
      <w:r w:rsidRPr="009D6B9C">
        <w:rPr>
          <w:rFonts w:asciiTheme="minorHAnsi" w:hAnsiTheme="minorHAnsi" w:cstheme="minorHAnsi"/>
        </w:rPr>
        <w:t>FUTURE ANALYSIS</w:t>
      </w:r>
    </w:p>
    <w:p w14:paraId="6D6A4546" w14:textId="1287E514" w:rsidR="00DF5679" w:rsidRPr="009D6B9C" w:rsidRDefault="71C0DFBE" w:rsidP="00F7199C">
      <w:pPr>
        <w:rPr>
          <w:rFonts w:asciiTheme="minorHAnsi" w:hAnsiTheme="minorHAnsi" w:cstheme="minorHAnsi"/>
        </w:rPr>
      </w:pPr>
      <w:r w:rsidRPr="009D6B9C">
        <w:rPr>
          <w:rFonts w:asciiTheme="minorHAnsi" w:hAnsiTheme="minorHAnsi" w:cstheme="minorHAnsi"/>
          <w:lang w:val="en-CA"/>
        </w:rPr>
        <w:t xml:space="preserve">There will be an option in some centres to store plasma samples for future analysis, including the analysis of cell-free DNA and RNA found in the samples. A total of </w:t>
      </w:r>
      <w:r w:rsidRPr="009D6B9C">
        <w:rPr>
          <w:rFonts w:asciiTheme="minorHAnsi" w:hAnsiTheme="minorHAnsi" w:cstheme="minorHAnsi"/>
          <w:b/>
          <w:bCs/>
          <w:lang w:val="en-CA"/>
        </w:rPr>
        <w:t>two Streck tubes</w:t>
      </w:r>
      <w:r w:rsidRPr="009D6B9C">
        <w:rPr>
          <w:rFonts w:asciiTheme="minorHAnsi" w:hAnsiTheme="minorHAnsi" w:cstheme="minorHAnsi"/>
          <w:lang w:val="en-CA"/>
        </w:rPr>
        <w:t xml:space="preserve"> (each 10 mL) will be requested. Similarly, there will be an option to store a portion of the biopsy, surgery, or FFPE samples (or nucleic acids derived from them) used for WGTA for future research.</w:t>
      </w:r>
    </w:p>
    <w:p w14:paraId="2E8FD2BB" w14:textId="53CEDDF4" w:rsidR="00DF5679" w:rsidRPr="009D6B9C" w:rsidRDefault="00DF5679" w:rsidP="00F7199C">
      <w:pPr>
        <w:rPr>
          <w:rFonts w:asciiTheme="minorHAnsi" w:hAnsiTheme="minorHAnsi" w:cstheme="minorHAnsi"/>
        </w:rPr>
      </w:pPr>
      <w:r w:rsidRPr="009D6B9C">
        <w:rPr>
          <w:rFonts w:asciiTheme="minorHAnsi" w:hAnsiTheme="minorHAnsi" w:cstheme="minorHAnsi"/>
        </w:rPr>
        <w:t xml:space="preserve">Patients </w:t>
      </w:r>
      <w:r w:rsidR="007526F1" w:rsidRPr="009D6B9C">
        <w:rPr>
          <w:rFonts w:asciiTheme="minorHAnsi" w:hAnsiTheme="minorHAnsi" w:cstheme="minorHAnsi"/>
        </w:rPr>
        <w:t>may</w:t>
      </w:r>
      <w:r w:rsidRPr="009D6B9C">
        <w:rPr>
          <w:rFonts w:asciiTheme="minorHAnsi" w:hAnsiTheme="minorHAnsi" w:cstheme="minorHAnsi"/>
        </w:rPr>
        <w:t xml:space="preserve"> be contacted and </w:t>
      </w:r>
      <w:r w:rsidR="00D60369" w:rsidRPr="009D6B9C">
        <w:rPr>
          <w:rFonts w:asciiTheme="minorHAnsi" w:hAnsiTheme="minorHAnsi" w:cstheme="minorHAnsi"/>
        </w:rPr>
        <w:t xml:space="preserve">may </w:t>
      </w:r>
      <w:r w:rsidRPr="009D6B9C">
        <w:rPr>
          <w:rFonts w:asciiTheme="minorHAnsi" w:hAnsiTheme="minorHAnsi" w:cstheme="minorHAnsi"/>
        </w:rPr>
        <w:t>need to provide consent for any future analysis</w:t>
      </w:r>
      <w:r w:rsidR="004F21C2" w:rsidRPr="009D6B9C">
        <w:rPr>
          <w:rFonts w:asciiTheme="minorHAnsi" w:hAnsiTheme="minorHAnsi" w:cstheme="minorHAnsi"/>
        </w:rPr>
        <w:t xml:space="preserve"> involving tissue or plasma</w:t>
      </w:r>
      <w:r w:rsidRPr="009D6B9C">
        <w:rPr>
          <w:rFonts w:asciiTheme="minorHAnsi" w:hAnsiTheme="minorHAnsi" w:cstheme="minorHAnsi"/>
        </w:rPr>
        <w:t xml:space="preserve"> beyond the aims of this study (WGTA). Deceased patients may be exempt from this requirement</w:t>
      </w:r>
      <w:r w:rsidR="00BE6423" w:rsidRPr="009D6B9C">
        <w:rPr>
          <w:rFonts w:asciiTheme="minorHAnsi" w:hAnsiTheme="minorHAnsi" w:cstheme="minorHAnsi"/>
        </w:rPr>
        <w:t>.</w:t>
      </w:r>
    </w:p>
    <w:p w14:paraId="08C5CCEE" w14:textId="77777777" w:rsidR="00DF5679" w:rsidRPr="009D6B9C" w:rsidRDefault="00DF5679" w:rsidP="00F7199C">
      <w:pPr>
        <w:rPr>
          <w:rFonts w:asciiTheme="minorHAnsi" w:hAnsiTheme="minorHAnsi" w:cstheme="minorHAnsi"/>
        </w:rPr>
      </w:pPr>
    </w:p>
    <w:p w14:paraId="250318BC" w14:textId="0FD177DA" w:rsidR="007B08A7" w:rsidRPr="009D6B9C" w:rsidRDefault="007B08A7" w:rsidP="00347A81">
      <w:pPr>
        <w:pStyle w:val="Heading1"/>
        <w:rPr>
          <w:rFonts w:asciiTheme="minorHAnsi" w:hAnsiTheme="minorHAnsi" w:cstheme="minorHAnsi"/>
        </w:rPr>
      </w:pPr>
      <w:r w:rsidRPr="009D6B9C">
        <w:rPr>
          <w:rFonts w:asciiTheme="minorHAnsi" w:hAnsiTheme="minorHAnsi" w:cstheme="minorHAnsi"/>
        </w:rPr>
        <w:t>PATIENT ACCESS TO DATA</w:t>
      </w:r>
    </w:p>
    <w:p w14:paraId="00000086" w14:textId="5BEDC69A" w:rsidR="00700246" w:rsidRPr="009D6B9C" w:rsidRDefault="71C0DFBE" w:rsidP="00F7199C">
      <w:pPr>
        <w:rPr>
          <w:rFonts w:asciiTheme="minorHAnsi" w:hAnsiTheme="minorHAnsi" w:cstheme="minorHAnsi"/>
        </w:rPr>
      </w:pPr>
      <w:r w:rsidRPr="009D6B9C">
        <w:rPr>
          <w:rFonts w:asciiTheme="minorHAnsi" w:hAnsiTheme="minorHAnsi" w:cstheme="minorHAnsi"/>
          <w:lang w:val="en-CA"/>
        </w:rPr>
        <w:t xml:space="preserve">The data generated are for research purposes; however, the clinical actionability report will contain known and defined targetable abnormalities that are specifically linked to treatments with systemic therapy and/or clinical trials. Participating centres can choose </w:t>
      </w:r>
      <w:proofErr w:type="gramStart"/>
      <w:r w:rsidRPr="009D6B9C">
        <w:rPr>
          <w:rFonts w:asciiTheme="minorHAnsi" w:hAnsiTheme="minorHAnsi" w:cstheme="minorHAnsi"/>
          <w:lang w:val="en-CA"/>
        </w:rPr>
        <w:t>the means by which</w:t>
      </w:r>
      <w:proofErr w:type="gramEnd"/>
      <w:r w:rsidRPr="009D6B9C">
        <w:rPr>
          <w:rFonts w:asciiTheme="minorHAnsi" w:hAnsiTheme="minorHAnsi" w:cstheme="minorHAnsi"/>
          <w:lang w:val="en-CA"/>
        </w:rPr>
        <w:t xml:space="preserve"> these data are returned to clinicians and patients, and </w:t>
      </w:r>
      <w:proofErr w:type="gramStart"/>
      <w:r w:rsidRPr="009D6B9C">
        <w:rPr>
          <w:rFonts w:asciiTheme="minorHAnsi" w:hAnsiTheme="minorHAnsi" w:cstheme="minorHAnsi"/>
          <w:lang w:val="en-CA"/>
        </w:rPr>
        <w:t>whether or not</w:t>
      </w:r>
      <w:proofErr w:type="gramEnd"/>
      <w:r w:rsidRPr="009D6B9C">
        <w:rPr>
          <w:rFonts w:asciiTheme="minorHAnsi" w:hAnsiTheme="minorHAnsi" w:cstheme="minorHAnsi"/>
          <w:lang w:val="en-CA"/>
        </w:rPr>
        <w:t xml:space="preserve"> these data are included in patients’ charts. This may depend on whether the WGTA data </w:t>
      </w:r>
      <w:r w:rsidR="00B80E1B" w:rsidRPr="009D6B9C">
        <w:rPr>
          <w:rFonts w:asciiTheme="minorHAnsi" w:hAnsiTheme="minorHAnsi" w:cstheme="minorHAnsi"/>
          <w:lang w:val="en-CA"/>
        </w:rPr>
        <w:t>are</w:t>
      </w:r>
      <w:r w:rsidRPr="009D6B9C">
        <w:rPr>
          <w:rFonts w:asciiTheme="minorHAnsi" w:hAnsiTheme="minorHAnsi" w:cstheme="minorHAnsi"/>
          <w:lang w:val="en-CA"/>
        </w:rPr>
        <w:t xml:space="preserve"> a validated clinical test or a “research-grade” test.  </w:t>
      </w:r>
    </w:p>
    <w:p w14:paraId="0000008E" w14:textId="77777777" w:rsidR="00700246" w:rsidRPr="009D6B9C" w:rsidRDefault="00700246" w:rsidP="00F7199C">
      <w:pPr>
        <w:rPr>
          <w:rFonts w:asciiTheme="minorHAnsi" w:hAnsiTheme="minorHAnsi" w:cstheme="minorHAnsi"/>
        </w:rPr>
      </w:pPr>
    </w:p>
    <w:p w14:paraId="00000090" w14:textId="3585CEFF" w:rsidR="00700246" w:rsidRPr="009D6B9C" w:rsidRDefault="00B80FD3" w:rsidP="00347A81">
      <w:pPr>
        <w:pStyle w:val="Heading1"/>
        <w:rPr>
          <w:rFonts w:asciiTheme="minorHAnsi" w:hAnsiTheme="minorHAnsi" w:cstheme="minorHAnsi"/>
        </w:rPr>
      </w:pPr>
      <w:r w:rsidRPr="009D6B9C">
        <w:rPr>
          <w:rFonts w:asciiTheme="minorHAnsi" w:hAnsiTheme="minorHAnsi" w:cstheme="minorHAnsi"/>
        </w:rPr>
        <w:t xml:space="preserve">STATISTICAL CONSIDERATIONS AND EVALUATION OF RESULTS </w:t>
      </w:r>
    </w:p>
    <w:p w14:paraId="00000092" w14:textId="2E28E3F4" w:rsidR="00700246" w:rsidRPr="009D6B9C" w:rsidRDefault="71C0DFBE" w:rsidP="00F7199C">
      <w:pPr>
        <w:rPr>
          <w:rFonts w:asciiTheme="minorHAnsi" w:hAnsiTheme="minorHAnsi" w:cstheme="minorHAnsi"/>
        </w:rPr>
      </w:pPr>
      <w:r w:rsidRPr="009D6B9C">
        <w:rPr>
          <w:rFonts w:asciiTheme="minorHAnsi" w:hAnsiTheme="minorHAnsi" w:cstheme="minorHAnsi"/>
          <w:lang w:val="en-CA"/>
        </w:rPr>
        <w:t xml:space="preserve">As the primary outcome of </w:t>
      </w:r>
      <w:proofErr w:type="spellStart"/>
      <w:r w:rsidRPr="009D6B9C">
        <w:rPr>
          <w:rFonts w:asciiTheme="minorHAnsi" w:hAnsiTheme="minorHAnsi" w:cstheme="minorHAnsi"/>
          <w:lang w:val="en-CA"/>
        </w:rPr>
        <w:t>GenerationAll</w:t>
      </w:r>
      <w:proofErr w:type="spellEnd"/>
      <w:r w:rsidRPr="009D6B9C">
        <w:rPr>
          <w:rFonts w:asciiTheme="minorHAnsi" w:hAnsiTheme="minorHAnsi" w:cstheme="minorHAnsi"/>
          <w:lang w:val="en-CA"/>
        </w:rPr>
        <w:t xml:space="preserve"> is the integration of genomics technology into oncology practice, specific sample size calculations have not been attempted. The goal of the study is to enroll and provide data on 5,000 patients in 5 years and this will create an important data set of WGTA for patients with cancer across Canada. </w:t>
      </w:r>
    </w:p>
    <w:p w14:paraId="279EAA33" w14:textId="2CC8C296" w:rsidR="003E53F4" w:rsidRPr="009D6B9C" w:rsidRDefault="00B80FD3" w:rsidP="00F7199C">
      <w:pPr>
        <w:rPr>
          <w:rFonts w:asciiTheme="minorHAnsi" w:hAnsiTheme="minorHAnsi" w:cstheme="minorHAnsi"/>
        </w:rPr>
      </w:pPr>
      <w:r w:rsidRPr="009D6B9C">
        <w:rPr>
          <w:rFonts w:asciiTheme="minorHAnsi" w:hAnsiTheme="minorHAnsi" w:cstheme="minorHAnsi"/>
        </w:rPr>
        <w:t xml:space="preserve">Descriptive statistics will be used to report on outcome measures </w:t>
      </w:r>
      <w:proofErr w:type="gramStart"/>
      <w:r w:rsidRPr="009D6B9C">
        <w:rPr>
          <w:rFonts w:asciiTheme="minorHAnsi" w:hAnsiTheme="minorHAnsi" w:cstheme="minorHAnsi"/>
        </w:rPr>
        <w:t>such as:</w:t>
      </w:r>
      <w:proofErr w:type="gramEnd"/>
      <w:r w:rsidRPr="009D6B9C">
        <w:rPr>
          <w:rFonts w:asciiTheme="minorHAnsi" w:hAnsiTheme="minorHAnsi" w:cstheme="minorHAnsi"/>
        </w:rPr>
        <w:t xml:space="preserve"> </w:t>
      </w:r>
      <w:r w:rsidR="00021965" w:rsidRPr="009D6B9C">
        <w:rPr>
          <w:rFonts w:asciiTheme="minorHAnsi" w:hAnsiTheme="minorHAnsi" w:cstheme="minorHAnsi"/>
        </w:rPr>
        <w:t>t</w:t>
      </w:r>
      <w:r w:rsidRPr="009D6B9C">
        <w:rPr>
          <w:rFonts w:asciiTheme="minorHAnsi" w:hAnsiTheme="minorHAnsi" w:cstheme="minorHAnsi"/>
        </w:rPr>
        <w:t>he rate of implementation and turnaround time for testing; the number of patients receiving treatments based on th</w:t>
      </w:r>
      <w:r w:rsidR="00021965" w:rsidRPr="009D6B9C">
        <w:rPr>
          <w:rFonts w:asciiTheme="minorHAnsi" w:hAnsiTheme="minorHAnsi" w:cstheme="minorHAnsi"/>
        </w:rPr>
        <w:t>ese</w:t>
      </w:r>
      <w:r w:rsidRPr="009D6B9C">
        <w:rPr>
          <w:rFonts w:asciiTheme="minorHAnsi" w:hAnsiTheme="minorHAnsi" w:cstheme="minorHAnsi"/>
        </w:rPr>
        <w:t xml:space="preserve"> data; and clinical outcome measure</w:t>
      </w:r>
      <w:r w:rsidR="00021965" w:rsidRPr="009D6B9C">
        <w:rPr>
          <w:rFonts w:asciiTheme="minorHAnsi" w:hAnsiTheme="minorHAnsi" w:cstheme="minorHAnsi"/>
        </w:rPr>
        <w:t>s</w:t>
      </w:r>
      <w:r w:rsidRPr="009D6B9C">
        <w:rPr>
          <w:rFonts w:asciiTheme="minorHAnsi" w:hAnsiTheme="minorHAnsi" w:cstheme="minorHAnsi"/>
        </w:rPr>
        <w:t>.</w:t>
      </w:r>
    </w:p>
    <w:p w14:paraId="6EFC61CD" w14:textId="493B57C7" w:rsidR="00CE3CB0" w:rsidRPr="009D6B9C" w:rsidRDefault="00CE3CB0">
      <w:pPr>
        <w:rPr>
          <w:rFonts w:asciiTheme="minorHAnsi" w:hAnsiTheme="minorHAnsi" w:cstheme="minorHAnsi"/>
        </w:rPr>
      </w:pPr>
      <w:r w:rsidRPr="009D6B9C">
        <w:rPr>
          <w:rFonts w:asciiTheme="minorHAnsi" w:hAnsiTheme="minorHAnsi" w:cstheme="minorHAnsi"/>
        </w:rPr>
        <w:br w:type="page"/>
      </w:r>
    </w:p>
    <w:p w14:paraId="05C6763A" w14:textId="4FFB1B23" w:rsidR="006F356F" w:rsidRPr="009D6B9C" w:rsidRDefault="00AA3362" w:rsidP="00AA3362">
      <w:pPr>
        <w:pStyle w:val="Heading1"/>
        <w:rPr>
          <w:rFonts w:asciiTheme="minorHAnsi" w:hAnsiTheme="minorHAnsi" w:cstheme="minorHAnsi"/>
        </w:rPr>
      </w:pPr>
      <w:r w:rsidRPr="009D6B9C">
        <w:rPr>
          <w:rFonts w:asciiTheme="minorHAnsi" w:hAnsiTheme="minorHAnsi" w:cstheme="minorHAnsi"/>
        </w:rPr>
        <w:t>References</w:t>
      </w:r>
    </w:p>
    <w:p w14:paraId="45538842" w14:textId="77777777" w:rsidR="00822BCB" w:rsidRPr="009D6B9C" w:rsidRDefault="00822BCB" w:rsidP="006F356F">
      <w:pPr>
        <w:rPr>
          <w:rFonts w:asciiTheme="minorHAnsi" w:hAnsiTheme="minorHAnsi" w:cstheme="minorHAnsi"/>
        </w:rPr>
      </w:pPr>
    </w:p>
    <w:p w14:paraId="186E97E4" w14:textId="6A297F48" w:rsidR="004A17F9" w:rsidRPr="009D6B9C" w:rsidRDefault="00822BCB" w:rsidP="00F7199C">
      <w:pPr>
        <w:rPr>
          <w:rFonts w:asciiTheme="minorHAnsi" w:hAnsiTheme="minorHAnsi" w:cstheme="minorHAnsi"/>
          <w:noProof/>
        </w:rPr>
      </w:pPr>
      <w:r w:rsidRPr="009D6B9C">
        <w:rPr>
          <w:rFonts w:asciiTheme="minorHAnsi" w:hAnsiTheme="minorHAnsi" w:cstheme="minorHAnsi"/>
        </w:rPr>
        <w:fldChar w:fldCharType="begin" w:fldLock="1"/>
      </w:r>
      <w:r w:rsidR="00C129A3" w:rsidRPr="009D6B9C">
        <w:rPr>
          <w:rFonts w:asciiTheme="minorHAnsi" w:hAnsiTheme="minorHAnsi" w:cstheme="minorHAnsi"/>
        </w:rPr>
        <w:instrText>ADDIN paperpile_bibliography &lt;pp-bibliography&gt;&lt;first-reference-indices&gt;&lt;formatting&gt;1&lt;/formatting&gt;&lt;space-after&gt;1&lt;/space-after&gt;&lt;/first-reference-indices&gt;&lt;/pp-bibliography&gt; \* MERGEFORMAT</w:instrText>
      </w:r>
      <w:r w:rsidRPr="009D6B9C">
        <w:rPr>
          <w:rFonts w:asciiTheme="minorHAnsi" w:hAnsiTheme="minorHAnsi" w:cstheme="minorHAnsi"/>
        </w:rPr>
        <w:fldChar w:fldCharType="separate"/>
      </w:r>
      <w:r w:rsidR="00C129A3" w:rsidRPr="009D6B9C">
        <w:rPr>
          <w:rFonts w:asciiTheme="minorHAnsi" w:hAnsiTheme="minorHAnsi" w:cstheme="minorHAnsi"/>
          <w:noProof/>
        </w:rPr>
        <w:t>1.</w:t>
      </w:r>
      <w:r w:rsidR="00C129A3" w:rsidRPr="009D6B9C">
        <w:rPr>
          <w:rFonts w:asciiTheme="minorHAnsi" w:hAnsiTheme="minorHAnsi" w:cstheme="minorHAnsi"/>
          <w:noProof/>
        </w:rPr>
        <w:tab/>
        <w:t xml:space="preserve">Edsjö, A. </w:t>
      </w:r>
      <w:r w:rsidR="00C129A3" w:rsidRPr="009D6B9C">
        <w:rPr>
          <w:rFonts w:asciiTheme="minorHAnsi" w:hAnsiTheme="minorHAnsi" w:cstheme="minorHAnsi"/>
          <w:i/>
          <w:noProof/>
        </w:rPr>
        <w:t>et al.</w:t>
      </w:r>
      <w:r w:rsidR="00C129A3" w:rsidRPr="009D6B9C">
        <w:rPr>
          <w:rFonts w:asciiTheme="minorHAnsi" w:hAnsiTheme="minorHAnsi" w:cstheme="minorHAnsi"/>
          <w:noProof/>
        </w:rPr>
        <w:t xml:space="preserve"> Precision cancer medicine: Concepts, current practice, and future developments. </w:t>
      </w:r>
      <w:r w:rsidR="00C129A3" w:rsidRPr="009D6B9C">
        <w:rPr>
          <w:rFonts w:asciiTheme="minorHAnsi" w:hAnsiTheme="minorHAnsi" w:cstheme="minorHAnsi"/>
          <w:i/>
          <w:noProof/>
        </w:rPr>
        <w:t>J. Intern. Med.</w:t>
      </w:r>
      <w:r w:rsidR="00C129A3" w:rsidRPr="009D6B9C">
        <w:rPr>
          <w:rFonts w:asciiTheme="minorHAnsi" w:hAnsiTheme="minorHAnsi" w:cstheme="minorHAnsi"/>
          <w:noProof/>
        </w:rPr>
        <w:t xml:space="preserve"> </w:t>
      </w:r>
      <w:r w:rsidR="00C129A3" w:rsidRPr="009D6B9C">
        <w:rPr>
          <w:rFonts w:asciiTheme="minorHAnsi" w:hAnsiTheme="minorHAnsi" w:cstheme="minorHAnsi"/>
          <w:b/>
          <w:noProof/>
        </w:rPr>
        <w:t>294</w:t>
      </w:r>
      <w:r w:rsidR="00C129A3" w:rsidRPr="009D6B9C">
        <w:rPr>
          <w:rFonts w:asciiTheme="minorHAnsi" w:hAnsiTheme="minorHAnsi" w:cstheme="minorHAnsi"/>
          <w:noProof/>
        </w:rPr>
        <w:t>, 455–481 (2023</w:t>
      </w:r>
      <w:r w:rsidR="004A17F9" w:rsidRPr="009D6B9C">
        <w:rPr>
          <w:rFonts w:asciiTheme="minorHAnsi" w:hAnsiTheme="minorHAnsi" w:cstheme="minorHAnsi"/>
          <w:noProof/>
        </w:rPr>
        <w:t>).</w:t>
      </w:r>
    </w:p>
    <w:p w14:paraId="3BBCD698" w14:textId="77777777" w:rsidR="00DA4A39" w:rsidRPr="009D6B9C" w:rsidRDefault="004A17F9" w:rsidP="00F7199C">
      <w:pPr>
        <w:rPr>
          <w:rFonts w:asciiTheme="minorHAnsi" w:hAnsiTheme="minorHAnsi" w:cstheme="minorHAnsi"/>
          <w:noProof/>
        </w:rPr>
      </w:pPr>
      <w:r w:rsidRPr="009D6B9C">
        <w:rPr>
          <w:rFonts w:asciiTheme="minorHAnsi" w:hAnsiTheme="minorHAnsi" w:cstheme="minorHAnsi"/>
          <w:noProof/>
        </w:rPr>
        <w:t>2.</w:t>
      </w:r>
      <w:r w:rsidRPr="009D6B9C">
        <w:rPr>
          <w:rFonts w:asciiTheme="minorHAnsi" w:hAnsiTheme="minorHAnsi" w:cstheme="minorHAnsi"/>
          <w:noProof/>
        </w:rPr>
        <w:tab/>
        <w:t xml:space="preserve">Malone, E. R., Oliva, M., Sabatini, P. J. B., Stockley, T. L. &amp; Siu, L. L. Molecular profiling for precision cancer therapies. </w:t>
      </w:r>
      <w:r w:rsidRPr="009D6B9C">
        <w:rPr>
          <w:rFonts w:asciiTheme="minorHAnsi" w:hAnsiTheme="minorHAnsi" w:cstheme="minorHAnsi"/>
          <w:i/>
          <w:noProof/>
        </w:rPr>
        <w:t>Genome Med.</w:t>
      </w:r>
      <w:r w:rsidRPr="009D6B9C">
        <w:rPr>
          <w:rFonts w:asciiTheme="minorHAnsi" w:hAnsiTheme="minorHAnsi" w:cstheme="minorHAnsi"/>
          <w:noProof/>
        </w:rPr>
        <w:t xml:space="preserve"> </w:t>
      </w:r>
      <w:r w:rsidRPr="009D6B9C">
        <w:rPr>
          <w:rFonts w:asciiTheme="minorHAnsi" w:hAnsiTheme="minorHAnsi" w:cstheme="minorHAnsi"/>
          <w:b/>
          <w:noProof/>
        </w:rPr>
        <w:t>12</w:t>
      </w:r>
      <w:r w:rsidRPr="009D6B9C">
        <w:rPr>
          <w:rFonts w:asciiTheme="minorHAnsi" w:hAnsiTheme="minorHAnsi" w:cstheme="minorHAnsi"/>
          <w:noProof/>
        </w:rPr>
        <w:t>, 8 (2020</w:t>
      </w:r>
      <w:r w:rsidR="00DA4A39" w:rsidRPr="009D6B9C">
        <w:rPr>
          <w:rFonts w:asciiTheme="minorHAnsi" w:hAnsiTheme="minorHAnsi" w:cstheme="minorHAnsi"/>
          <w:noProof/>
        </w:rPr>
        <w:t>).</w:t>
      </w:r>
    </w:p>
    <w:p w14:paraId="3A7F2743" w14:textId="77777777" w:rsidR="00FB3DEC" w:rsidRPr="009D6B9C" w:rsidRDefault="00DA4A39" w:rsidP="00F7199C">
      <w:pPr>
        <w:rPr>
          <w:rFonts w:asciiTheme="minorHAnsi" w:hAnsiTheme="minorHAnsi" w:cstheme="minorHAnsi"/>
          <w:noProof/>
        </w:rPr>
      </w:pPr>
      <w:r w:rsidRPr="009D6B9C">
        <w:rPr>
          <w:rFonts w:asciiTheme="minorHAnsi" w:hAnsiTheme="minorHAnsi" w:cstheme="minorHAnsi"/>
          <w:noProof/>
        </w:rPr>
        <w:t>3.</w:t>
      </w:r>
      <w:r w:rsidRPr="009D6B9C">
        <w:rPr>
          <w:rFonts w:asciiTheme="minorHAnsi" w:hAnsiTheme="minorHAnsi" w:cstheme="minorHAnsi"/>
          <w:noProof/>
        </w:rPr>
        <w:tab/>
        <w:t xml:space="preserve">Chakravarty, D. &amp; Solit, D. B. Clinical cancer genomic profiling. </w:t>
      </w:r>
      <w:r w:rsidRPr="009D6B9C">
        <w:rPr>
          <w:rFonts w:asciiTheme="minorHAnsi" w:hAnsiTheme="minorHAnsi" w:cstheme="minorHAnsi"/>
          <w:i/>
          <w:noProof/>
        </w:rPr>
        <w:t>Nat. Rev. Genet.</w:t>
      </w:r>
      <w:r w:rsidRPr="009D6B9C">
        <w:rPr>
          <w:rFonts w:asciiTheme="minorHAnsi" w:hAnsiTheme="minorHAnsi" w:cstheme="minorHAnsi"/>
          <w:noProof/>
        </w:rPr>
        <w:t xml:space="preserve"> </w:t>
      </w:r>
      <w:r w:rsidRPr="009D6B9C">
        <w:rPr>
          <w:rFonts w:asciiTheme="minorHAnsi" w:hAnsiTheme="minorHAnsi" w:cstheme="minorHAnsi"/>
          <w:b/>
          <w:noProof/>
        </w:rPr>
        <w:t>22</w:t>
      </w:r>
      <w:r w:rsidRPr="009D6B9C">
        <w:rPr>
          <w:rFonts w:asciiTheme="minorHAnsi" w:hAnsiTheme="minorHAnsi" w:cstheme="minorHAnsi"/>
          <w:noProof/>
        </w:rPr>
        <w:t>, 483–501 (2021</w:t>
      </w:r>
      <w:r w:rsidR="00FB3DEC" w:rsidRPr="009D6B9C">
        <w:rPr>
          <w:rFonts w:asciiTheme="minorHAnsi" w:hAnsiTheme="minorHAnsi" w:cstheme="minorHAnsi"/>
          <w:noProof/>
        </w:rPr>
        <w:t>).</w:t>
      </w:r>
    </w:p>
    <w:p w14:paraId="49957055" w14:textId="77777777" w:rsidR="00CD0350" w:rsidRPr="009D6B9C" w:rsidRDefault="00FB3DEC" w:rsidP="00F7199C">
      <w:pPr>
        <w:rPr>
          <w:rFonts w:asciiTheme="minorHAnsi" w:hAnsiTheme="minorHAnsi" w:cstheme="minorHAnsi"/>
          <w:noProof/>
        </w:rPr>
      </w:pPr>
      <w:r w:rsidRPr="009D6B9C">
        <w:rPr>
          <w:rFonts w:asciiTheme="minorHAnsi" w:hAnsiTheme="minorHAnsi" w:cstheme="minorHAnsi"/>
          <w:noProof/>
        </w:rPr>
        <w:t>4.</w:t>
      </w:r>
      <w:r w:rsidRPr="009D6B9C">
        <w:rPr>
          <w:rFonts w:asciiTheme="minorHAnsi" w:hAnsiTheme="minorHAnsi" w:cstheme="minorHAnsi"/>
          <w:noProof/>
        </w:rPr>
        <w:tab/>
        <w:t xml:space="preserve">Cheng, D. T. </w:t>
      </w:r>
      <w:r w:rsidRPr="009D6B9C">
        <w:rPr>
          <w:rFonts w:asciiTheme="minorHAnsi" w:hAnsiTheme="minorHAnsi" w:cstheme="minorHAnsi"/>
          <w:i/>
          <w:noProof/>
        </w:rPr>
        <w:t>et al.</w:t>
      </w:r>
      <w:r w:rsidRPr="009D6B9C">
        <w:rPr>
          <w:rFonts w:asciiTheme="minorHAnsi" w:hAnsiTheme="minorHAnsi" w:cstheme="minorHAnsi"/>
          <w:noProof/>
        </w:rPr>
        <w:t xml:space="preserve"> Memorial Sloan Kettering-Integrated Mutation Profiling of Actionable Cancer Targets (MSK-IMPACT): A hybridization capture-based next-generation sequencing clinical assay for solid tumor molecular oncology. </w:t>
      </w:r>
      <w:r w:rsidRPr="009D6B9C">
        <w:rPr>
          <w:rFonts w:asciiTheme="minorHAnsi" w:hAnsiTheme="minorHAnsi" w:cstheme="minorHAnsi"/>
          <w:i/>
          <w:noProof/>
        </w:rPr>
        <w:t>J. Mol. Diagn.</w:t>
      </w:r>
      <w:r w:rsidRPr="009D6B9C">
        <w:rPr>
          <w:rFonts w:asciiTheme="minorHAnsi" w:hAnsiTheme="minorHAnsi" w:cstheme="minorHAnsi"/>
          <w:noProof/>
        </w:rPr>
        <w:t xml:space="preserve"> </w:t>
      </w:r>
      <w:r w:rsidRPr="009D6B9C">
        <w:rPr>
          <w:rFonts w:asciiTheme="minorHAnsi" w:hAnsiTheme="minorHAnsi" w:cstheme="minorHAnsi"/>
          <w:b/>
          <w:noProof/>
        </w:rPr>
        <w:t>17</w:t>
      </w:r>
      <w:r w:rsidRPr="009D6B9C">
        <w:rPr>
          <w:rFonts w:asciiTheme="minorHAnsi" w:hAnsiTheme="minorHAnsi" w:cstheme="minorHAnsi"/>
          <w:noProof/>
        </w:rPr>
        <w:t>, 251–264 (2015</w:t>
      </w:r>
      <w:r w:rsidR="00CD0350" w:rsidRPr="009D6B9C">
        <w:rPr>
          <w:rFonts w:asciiTheme="minorHAnsi" w:hAnsiTheme="minorHAnsi" w:cstheme="minorHAnsi"/>
          <w:noProof/>
        </w:rPr>
        <w:t>).</w:t>
      </w:r>
    </w:p>
    <w:p w14:paraId="6852A204" w14:textId="77777777" w:rsidR="00D0085C" w:rsidRPr="009D6B9C" w:rsidRDefault="00CD0350" w:rsidP="00F7199C">
      <w:pPr>
        <w:rPr>
          <w:rFonts w:asciiTheme="minorHAnsi" w:hAnsiTheme="minorHAnsi" w:cstheme="minorHAnsi"/>
          <w:noProof/>
        </w:rPr>
      </w:pPr>
      <w:r w:rsidRPr="009D6B9C">
        <w:rPr>
          <w:rFonts w:asciiTheme="minorHAnsi" w:hAnsiTheme="minorHAnsi" w:cstheme="minorHAnsi"/>
          <w:noProof/>
        </w:rPr>
        <w:t>5.</w:t>
      </w:r>
      <w:r w:rsidRPr="009D6B9C">
        <w:rPr>
          <w:rFonts w:asciiTheme="minorHAnsi" w:hAnsiTheme="minorHAnsi" w:cstheme="minorHAnsi"/>
          <w:noProof/>
        </w:rPr>
        <w:tab/>
        <w:t xml:space="preserve">Malone, E. R. </w:t>
      </w:r>
      <w:r w:rsidRPr="009D6B9C">
        <w:rPr>
          <w:rFonts w:asciiTheme="minorHAnsi" w:hAnsiTheme="minorHAnsi" w:cstheme="minorHAnsi"/>
          <w:i/>
          <w:noProof/>
        </w:rPr>
        <w:t>et al.</w:t>
      </w:r>
      <w:r w:rsidRPr="009D6B9C">
        <w:rPr>
          <w:rFonts w:asciiTheme="minorHAnsi" w:hAnsiTheme="minorHAnsi" w:cstheme="minorHAnsi"/>
          <w:noProof/>
        </w:rPr>
        <w:t xml:space="preserve"> OCTANE (Ontario-wide Cancer Targeted Nucleic Acid Evaluation): a platform for intraprovincial, national, and international clinical data-sharing. </w:t>
      </w:r>
      <w:r w:rsidRPr="009D6B9C">
        <w:rPr>
          <w:rFonts w:asciiTheme="minorHAnsi" w:hAnsiTheme="minorHAnsi" w:cstheme="minorHAnsi"/>
          <w:i/>
          <w:noProof/>
        </w:rPr>
        <w:t>Curr. Oncol.</w:t>
      </w:r>
      <w:r w:rsidRPr="009D6B9C">
        <w:rPr>
          <w:rFonts w:asciiTheme="minorHAnsi" w:hAnsiTheme="minorHAnsi" w:cstheme="minorHAnsi"/>
          <w:noProof/>
        </w:rPr>
        <w:t xml:space="preserve"> </w:t>
      </w:r>
      <w:r w:rsidRPr="009D6B9C">
        <w:rPr>
          <w:rFonts w:asciiTheme="minorHAnsi" w:hAnsiTheme="minorHAnsi" w:cstheme="minorHAnsi"/>
          <w:b/>
          <w:noProof/>
        </w:rPr>
        <w:t>26</w:t>
      </w:r>
      <w:r w:rsidRPr="009D6B9C">
        <w:rPr>
          <w:rFonts w:asciiTheme="minorHAnsi" w:hAnsiTheme="minorHAnsi" w:cstheme="minorHAnsi"/>
          <w:noProof/>
        </w:rPr>
        <w:t>, e618–e623 (2019</w:t>
      </w:r>
      <w:r w:rsidR="00D0085C" w:rsidRPr="009D6B9C">
        <w:rPr>
          <w:rFonts w:asciiTheme="minorHAnsi" w:hAnsiTheme="minorHAnsi" w:cstheme="minorHAnsi"/>
          <w:noProof/>
        </w:rPr>
        <w:t>).</w:t>
      </w:r>
    </w:p>
    <w:p w14:paraId="25271015" w14:textId="77777777" w:rsidR="00D0085C" w:rsidRPr="009D6B9C" w:rsidRDefault="00D0085C" w:rsidP="00F7199C">
      <w:pPr>
        <w:rPr>
          <w:rFonts w:asciiTheme="minorHAnsi" w:hAnsiTheme="minorHAnsi" w:cstheme="minorHAnsi"/>
          <w:noProof/>
        </w:rPr>
      </w:pPr>
      <w:r w:rsidRPr="009D6B9C">
        <w:rPr>
          <w:rFonts w:asciiTheme="minorHAnsi" w:hAnsiTheme="minorHAnsi" w:cstheme="minorHAnsi"/>
          <w:noProof/>
        </w:rPr>
        <w:t>6.</w:t>
      </w:r>
      <w:r w:rsidRPr="009D6B9C">
        <w:rPr>
          <w:rFonts w:asciiTheme="minorHAnsi" w:hAnsiTheme="minorHAnsi" w:cstheme="minorHAnsi"/>
          <w:noProof/>
        </w:rPr>
        <w:tab/>
        <w:t xml:space="preserve">Ramarao-Milne, P. </w:t>
      </w:r>
      <w:r w:rsidRPr="009D6B9C">
        <w:rPr>
          <w:rFonts w:asciiTheme="minorHAnsi" w:hAnsiTheme="minorHAnsi" w:cstheme="minorHAnsi"/>
          <w:i/>
          <w:noProof/>
        </w:rPr>
        <w:t>et al.</w:t>
      </w:r>
      <w:r w:rsidRPr="009D6B9C">
        <w:rPr>
          <w:rFonts w:asciiTheme="minorHAnsi" w:hAnsiTheme="minorHAnsi" w:cstheme="minorHAnsi"/>
          <w:noProof/>
        </w:rPr>
        <w:t xml:space="preserve"> Comparison of actionable events detected in cancer genomes by whole-genome sequencing, in silico whole-exome and mutation panels. </w:t>
      </w:r>
      <w:r w:rsidRPr="009D6B9C">
        <w:rPr>
          <w:rFonts w:asciiTheme="minorHAnsi" w:hAnsiTheme="minorHAnsi" w:cstheme="minorHAnsi"/>
          <w:i/>
          <w:noProof/>
        </w:rPr>
        <w:t>ESMO Open</w:t>
      </w:r>
      <w:r w:rsidRPr="009D6B9C">
        <w:rPr>
          <w:rFonts w:asciiTheme="minorHAnsi" w:hAnsiTheme="minorHAnsi" w:cstheme="minorHAnsi"/>
          <w:noProof/>
        </w:rPr>
        <w:t xml:space="preserve"> </w:t>
      </w:r>
      <w:r w:rsidRPr="009D6B9C">
        <w:rPr>
          <w:rFonts w:asciiTheme="minorHAnsi" w:hAnsiTheme="minorHAnsi" w:cstheme="minorHAnsi"/>
          <w:b/>
          <w:noProof/>
        </w:rPr>
        <w:t>7</w:t>
      </w:r>
      <w:r w:rsidRPr="009D6B9C">
        <w:rPr>
          <w:rFonts w:asciiTheme="minorHAnsi" w:hAnsiTheme="minorHAnsi" w:cstheme="minorHAnsi"/>
          <w:noProof/>
        </w:rPr>
        <w:t>, 100540 (2022).</w:t>
      </w:r>
    </w:p>
    <w:p w14:paraId="3F220459" w14:textId="77777777" w:rsidR="00D0085C" w:rsidRPr="009D6B9C" w:rsidRDefault="00D0085C" w:rsidP="00F7199C">
      <w:pPr>
        <w:rPr>
          <w:rFonts w:asciiTheme="minorHAnsi" w:hAnsiTheme="minorHAnsi" w:cstheme="minorHAnsi"/>
          <w:noProof/>
        </w:rPr>
      </w:pPr>
      <w:r w:rsidRPr="009D6B9C">
        <w:rPr>
          <w:rFonts w:asciiTheme="minorHAnsi" w:hAnsiTheme="minorHAnsi" w:cstheme="minorHAnsi"/>
        </w:rPr>
        <w:t>7.</w:t>
      </w:r>
      <w:r w:rsidRPr="009D6B9C">
        <w:rPr>
          <w:rFonts w:asciiTheme="minorHAnsi" w:hAnsiTheme="minorHAnsi" w:cstheme="minorHAnsi"/>
        </w:rPr>
        <w:tab/>
      </w:r>
      <w:r w:rsidR="00CD5D31" w:rsidRPr="009D6B9C">
        <w:rPr>
          <w:rFonts w:asciiTheme="minorHAnsi" w:hAnsiTheme="minorHAnsi" w:cstheme="minorHAnsi"/>
        </w:rPr>
        <w:t xml:space="preserve">Dixon, J. R. </w:t>
      </w:r>
      <w:r w:rsidR="00CD5D31" w:rsidRPr="009D6B9C">
        <w:rPr>
          <w:rFonts w:asciiTheme="minorHAnsi" w:hAnsiTheme="minorHAnsi" w:cstheme="minorHAnsi"/>
          <w:i/>
        </w:rPr>
        <w:t>et al.</w:t>
      </w:r>
      <w:r w:rsidR="00CD5D31" w:rsidRPr="009D6B9C">
        <w:rPr>
          <w:rFonts w:asciiTheme="minorHAnsi" w:hAnsiTheme="minorHAnsi" w:cstheme="minorHAnsi"/>
        </w:rPr>
        <w:t xml:space="preserve"> </w:t>
      </w:r>
      <w:r w:rsidR="00CD5D31" w:rsidRPr="009D6B9C">
        <w:rPr>
          <w:rFonts w:asciiTheme="minorHAnsi" w:hAnsiTheme="minorHAnsi" w:cstheme="minorHAnsi"/>
          <w:noProof/>
        </w:rPr>
        <w:t xml:space="preserve">Integrative detection and analysis of structural variation in cancer genomes. </w:t>
      </w:r>
      <w:r w:rsidR="00CD5D31" w:rsidRPr="009D6B9C">
        <w:rPr>
          <w:rFonts w:asciiTheme="minorHAnsi" w:hAnsiTheme="minorHAnsi" w:cstheme="minorHAnsi"/>
          <w:i/>
          <w:noProof/>
        </w:rPr>
        <w:t>Nat. Genet.</w:t>
      </w:r>
      <w:r w:rsidR="00CD5D31" w:rsidRPr="009D6B9C">
        <w:rPr>
          <w:rFonts w:asciiTheme="minorHAnsi" w:hAnsiTheme="minorHAnsi" w:cstheme="minorHAnsi"/>
          <w:noProof/>
        </w:rPr>
        <w:t xml:space="preserve"> </w:t>
      </w:r>
      <w:r w:rsidR="00CD5D31" w:rsidRPr="009D6B9C">
        <w:rPr>
          <w:rFonts w:asciiTheme="minorHAnsi" w:hAnsiTheme="minorHAnsi" w:cstheme="minorHAnsi"/>
          <w:b/>
          <w:noProof/>
        </w:rPr>
        <w:t>50</w:t>
      </w:r>
      <w:r w:rsidR="00CD5D31" w:rsidRPr="009D6B9C">
        <w:rPr>
          <w:rFonts w:asciiTheme="minorHAnsi" w:hAnsiTheme="minorHAnsi" w:cstheme="minorHAnsi"/>
          <w:noProof/>
        </w:rPr>
        <w:t>, 1388–1398 (2018</w:t>
      </w:r>
      <w:r w:rsidRPr="009D6B9C">
        <w:rPr>
          <w:rFonts w:asciiTheme="minorHAnsi" w:hAnsiTheme="minorHAnsi" w:cstheme="minorHAnsi"/>
          <w:noProof/>
        </w:rPr>
        <w:t>).</w:t>
      </w:r>
    </w:p>
    <w:p w14:paraId="4ECC3FB7" w14:textId="77777777" w:rsidR="00CD5D31" w:rsidRPr="009D6B9C" w:rsidRDefault="00CD5D31" w:rsidP="00F7199C">
      <w:pPr>
        <w:rPr>
          <w:rFonts w:asciiTheme="minorHAnsi" w:hAnsiTheme="minorHAnsi" w:cstheme="minorHAnsi"/>
          <w:noProof/>
        </w:rPr>
      </w:pPr>
      <w:r w:rsidRPr="009D6B9C">
        <w:rPr>
          <w:rFonts w:asciiTheme="minorHAnsi" w:hAnsiTheme="minorHAnsi" w:cstheme="minorHAnsi"/>
          <w:noProof/>
        </w:rPr>
        <w:t>8.</w:t>
      </w:r>
      <w:r w:rsidRPr="009D6B9C">
        <w:rPr>
          <w:rFonts w:asciiTheme="minorHAnsi" w:hAnsiTheme="minorHAnsi" w:cstheme="minorHAnsi"/>
          <w:noProof/>
        </w:rPr>
        <w:tab/>
        <w:t xml:space="preserve">Tsang, E. S. </w:t>
      </w:r>
      <w:r w:rsidRPr="009D6B9C">
        <w:rPr>
          <w:rFonts w:asciiTheme="minorHAnsi" w:hAnsiTheme="minorHAnsi" w:cstheme="minorHAnsi"/>
          <w:i/>
          <w:noProof/>
        </w:rPr>
        <w:t>et al.</w:t>
      </w:r>
      <w:r w:rsidRPr="009D6B9C">
        <w:rPr>
          <w:rFonts w:asciiTheme="minorHAnsi" w:hAnsiTheme="minorHAnsi" w:cstheme="minorHAnsi"/>
          <w:noProof/>
        </w:rPr>
        <w:t xml:space="preserve"> Uncovering Clinically Relevant Gene Fusions with Integrated Genomic and Transcriptomic Profiling of Metastatic Cancers. </w:t>
      </w:r>
      <w:r w:rsidRPr="009D6B9C">
        <w:rPr>
          <w:rFonts w:asciiTheme="minorHAnsi" w:hAnsiTheme="minorHAnsi" w:cstheme="minorHAnsi"/>
          <w:i/>
          <w:noProof/>
        </w:rPr>
        <w:t>Clin. Cancer Res.</w:t>
      </w:r>
      <w:r w:rsidRPr="009D6B9C">
        <w:rPr>
          <w:rFonts w:asciiTheme="minorHAnsi" w:hAnsiTheme="minorHAnsi" w:cstheme="minorHAnsi"/>
          <w:noProof/>
        </w:rPr>
        <w:t xml:space="preserve"> </w:t>
      </w:r>
      <w:r w:rsidRPr="009D6B9C">
        <w:rPr>
          <w:rFonts w:asciiTheme="minorHAnsi" w:hAnsiTheme="minorHAnsi" w:cstheme="minorHAnsi"/>
          <w:b/>
          <w:noProof/>
        </w:rPr>
        <w:t>27</w:t>
      </w:r>
      <w:r w:rsidRPr="009D6B9C">
        <w:rPr>
          <w:rFonts w:asciiTheme="minorHAnsi" w:hAnsiTheme="minorHAnsi" w:cstheme="minorHAnsi"/>
          <w:noProof/>
        </w:rPr>
        <w:t>, 522–531 (2021).</w:t>
      </w:r>
    </w:p>
    <w:p w14:paraId="0CC990EC" w14:textId="77777777" w:rsidR="00082AE6" w:rsidRPr="009D6B9C" w:rsidRDefault="00FE278A" w:rsidP="00F7199C">
      <w:pPr>
        <w:rPr>
          <w:rFonts w:asciiTheme="minorHAnsi" w:hAnsiTheme="minorHAnsi" w:cstheme="minorHAnsi"/>
          <w:noProof/>
        </w:rPr>
      </w:pPr>
      <w:r w:rsidRPr="009D6B9C">
        <w:rPr>
          <w:rFonts w:asciiTheme="minorHAnsi" w:hAnsiTheme="minorHAnsi" w:cstheme="minorHAnsi"/>
          <w:noProof/>
        </w:rPr>
        <w:t>9.</w:t>
      </w:r>
      <w:r w:rsidRPr="009D6B9C">
        <w:rPr>
          <w:rFonts w:asciiTheme="minorHAnsi" w:hAnsiTheme="minorHAnsi" w:cstheme="minorHAnsi"/>
          <w:noProof/>
        </w:rPr>
        <w:tab/>
        <w:t xml:space="preserve">Skamene, T. </w:t>
      </w:r>
      <w:r w:rsidRPr="009D6B9C">
        <w:rPr>
          <w:rFonts w:asciiTheme="minorHAnsi" w:hAnsiTheme="minorHAnsi" w:cstheme="minorHAnsi"/>
          <w:i/>
          <w:noProof/>
        </w:rPr>
        <w:t>et al.</w:t>
      </w:r>
      <w:r w:rsidRPr="009D6B9C">
        <w:rPr>
          <w:rFonts w:asciiTheme="minorHAnsi" w:hAnsiTheme="minorHAnsi" w:cstheme="minorHAnsi"/>
          <w:noProof/>
        </w:rPr>
        <w:t xml:space="preserve"> Canadian profiling and targeted agent utilization trial (CAPTUR/PM.1): A phase II basket precision medicine trial. </w:t>
      </w:r>
      <w:r w:rsidRPr="009D6B9C">
        <w:rPr>
          <w:rFonts w:asciiTheme="minorHAnsi" w:hAnsiTheme="minorHAnsi" w:cstheme="minorHAnsi"/>
          <w:i/>
          <w:noProof/>
        </w:rPr>
        <w:t>J. Clin. Oncol.</w:t>
      </w:r>
      <w:r w:rsidRPr="009D6B9C">
        <w:rPr>
          <w:rFonts w:asciiTheme="minorHAnsi" w:hAnsiTheme="minorHAnsi" w:cstheme="minorHAnsi"/>
          <w:noProof/>
        </w:rPr>
        <w:t xml:space="preserve"> </w:t>
      </w:r>
      <w:r w:rsidRPr="009D6B9C">
        <w:rPr>
          <w:rFonts w:asciiTheme="minorHAnsi" w:hAnsiTheme="minorHAnsi" w:cstheme="minorHAnsi"/>
          <w:b/>
          <w:noProof/>
        </w:rPr>
        <w:t>36</w:t>
      </w:r>
      <w:r w:rsidRPr="009D6B9C">
        <w:rPr>
          <w:rFonts w:asciiTheme="minorHAnsi" w:hAnsiTheme="minorHAnsi" w:cstheme="minorHAnsi"/>
          <w:noProof/>
        </w:rPr>
        <w:t>, TPS12127–TPS12127 (2018</w:t>
      </w:r>
      <w:r w:rsidR="00082AE6" w:rsidRPr="009D6B9C">
        <w:rPr>
          <w:rFonts w:asciiTheme="minorHAnsi" w:hAnsiTheme="minorHAnsi" w:cstheme="minorHAnsi"/>
          <w:noProof/>
        </w:rPr>
        <w:t>).</w:t>
      </w:r>
    </w:p>
    <w:p w14:paraId="660AF8A7" w14:textId="77777777" w:rsidR="004C2C7D" w:rsidRPr="009D6B9C" w:rsidRDefault="00082AE6" w:rsidP="00F7199C">
      <w:pPr>
        <w:rPr>
          <w:rFonts w:asciiTheme="minorHAnsi" w:hAnsiTheme="minorHAnsi" w:cstheme="minorHAnsi"/>
          <w:noProof/>
        </w:rPr>
      </w:pPr>
      <w:r w:rsidRPr="009D6B9C">
        <w:rPr>
          <w:rFonts w:asciiTheme="minorHAnsi" w:hAnsiTheme="minorHAnsi" w:cstheme="minorHAnsi"/>
          <w:noProof/>
        </w:rPr>
        <w:t>10.</w:t>
      </w:r>
      <w:r w:rsidRPr="009D6B9C">
        <w:rPr>
          <w:rFonts w:asciiTheme="minorHAnsi" w:hAnsiTheme="minorHAnsi" w:cstheme="minorHAnsi"/>
          <w:noProof/>
        </w:rPr>
        <w:tab/>
        <w:t xml:space="preserve">Dixon, K. </w:t>
      </w:r>
      <w:r w:rsidRPr="009D6B9C">
        <w:rPr>
          <w:rFonts w:asciiTheme="minorHAnsi" w:hAnsiTheme="minorHAnsi" w:cstheme="minorHAnsi"/>
          <w:i/>
          <w:noProof/>
        </w:rPr>
        <w:t>et al.</w:t>
      </w:r>
      <w:r w:rsidRPr="009D6B9C">
        <w:rPr>
          <w:rFonts w:asciiTheme="minorHAnsi" w:hAnsiTheme="minorHAnsi" w:cstheme="minorHAnsi"/>
          <w:noProof/>
        </w:rPr>
        <w:t xml:space="preserve"> Establishing a framework for the clinical translation of germline findings in precision oncology. </w:t>
      </w:r>
      <w:r w:rsidRPr="009D6B9C">
        <w:rPr>
          <w:rFonts w:asciiTheme="minorHAnsi" w:hAnsiTheme="minorHAnsi" w:cstheme="minorHAnsi"/>
          <w:i/>
          <w:noProof/>
        </w:rPr>
        <w:t>JNCI Cancer Spectr.</w:t>
      </w:r>
      <w:r w:rsidRPr="009D6B9C">
        <w:rPr>
          <w:rFonts w:asciiTheme="minorHAnsi" w:hAnsiTheme="minorHAnsi" w:cstheme="minorHAnsi"/>
          <w:noProof/>
        </w:rPr>
        <w:t xml:space="preserve"> </w:t>
      </w:r>
      <w:r w:rsidRPr="009D6B9C">
        <w:rPr>
          <w:rFonts w:asciiTheme="minorHAnsi" w:hAnsiTheme="minorHAnsi" w:cstheme="minorHAnsi"/>
          <w:b/>
          <w:noProof/>
        </w:rPr>
        <w:t>4</w:t>
      </w:r>
      <w:r w:rsidRPr="009D6B9C">
        <w:rPr>
          <w:rFonts w:asciiTheme="minorHAnsi" w:hAnsiTheme="minorHAnsi" w:cstheme="minorHAnsi"/>
          <w:noProof/>
        </w:rPr>
        <w:t>, kaa045 (2020</w:t>
      </w:r>
      <w:r w:rsidR="004C2C7D" w:rsidRPr="009D6B9C">
        <w:rPr>
          <w:rFonts w:asciiTheme="minorHAnsi" w:hAnsiTheme="minorHAnsi" w:cstheme="minorHAnsi"/>
          <w:noProof/>
        </w:rPr>
        <w:t>).</w:t>
      </w:r>
    </w:p>
    <w:p w14:paraId="63DF5B94" w14:textId="583BD4DC" w:rsidR="00822BCB" w:rsidRPr="009D6B9C" w:rsidRDefault="004C2C7D" w:rsidP="00F7199C">
      <w:pPr>
        <w:rPr>
          <w:rFonts w:asciiTheme="minorHAnsi" w:hAnsiTheme="minorHAnsi" w:cstheme="minorHAnsi"/>
        </w:rPr>
      </w:pPr>
      <w:r w:rsidRPr="009D6B9C">
        <w:rPr>
          <w:rFonts w:asciiTheme="minorHAnsi" w:hAnsiTheme="minorHAnsi" w:cstheme="minorHAnsi"/>
          <w:noProof/>
        </w:rPr>
        <w:t>11.</w:t>
      </w:r>
      <w:r w:rsidRPr="009D6B9C">
        <w:rPr>
          <w:rFonts w:asciiTheme="minorHAnsi" w:hAnsiTheme="minorHAnsi" w:cstheme="minorHAnsi"/>
          <w:noProof/>
        </w:rPr>
        <w:tab/>
        <w:t xml:space="preserve">Siravegna, G., Marsoni, S., Siena, S. &amp; Bardelli, A. Integrating liquid biopsies into the management of cancer. </w:t>
      </w:r>
      <w:r w:rsidRPr="009D6B9C">
        <w:rPr>
          <w:rFonts w:asciiTheme="minorHAnsi" w:hAnsiTheme="minorHAnsi" w:cstheme="minorHAnsi"/>
          <w:i/>
          <w:noProof/>
        </w:rPr>
        <w:t>Nat. Rev. Clin. Oncol.</w:t>
      </w:r>
      <w:r w:rsidRPr="009D6B9C">
        <w:rPr>
          <w:rFonts w:asciiTheme="minorHAnsi" w:hAnsiTheme="minorHAnsi" w:cstheme="minorHAnsi"/>
          <w:noProof/>
        </w:rPr>
        <w:t xml:space="preserve"> </w:t>
      </w:r>
      <w:r w:rsidRPr="009D6B9C">
        <w:rPr>
          <w:rFonts w:asciiTheme="minorHAnsi" w:hAnsiTheme="minorHAnsi" w:cstheme="minorHAnsi"/>
          <w:b/>
          <w:noProof/>
        </w:rPr>
        <w:t>14</w:t>
      </w:r>
      <w:r w:rsidRPr="009D6B9C">
        <w:rPr>
          <w:rFonts w:asciiTheme="minorHAnsi" w:hAnsiTheme="minorHAnsi" w:cstheme="minorHAnsi"/>
          <w:noProof/>
        </w:rPr>
        <w:t>, 531–548 (2017).</w:t>
      </w:r>
      <w:r w:rsidR="00822BCB" w:rsidRPr="009D6B9C">
        <w:rPr>
          <w:rFonts w:asciiTheme="minorHAnsi" w:hAnsiTheme="minorHAnsi" w:cstheme="minorHAnsi"/>
        </w:rPr>
        <w:fldChar w:fldCharType="end"/>
      </w:r>
    </w:p>
    <w:p w14:paraId="07CF43D7" w14:textId="77777777" w:rsidR="00AA3362" w:rsidRPr="009D6B9C" w:rsidRDefault="00AA3362" w:rsidP="00F7199C">
      <w:pPr>
        <w:rPr>
          <w:rFonts w:asciiTheme="minorHAnsi" w:hAnsiTheme="minorHAnsi" w:cstheme="minorHAnsi"/>
        </w:rPr>
      </w:pPr>
    </w:p>
    <w:p w14:paraId="45DFDE73" w14:textId="3865CCC7" w:rsidR="00AA3362" w:rsidRPr="009D6B9C" w:rsidRDefault="00AA3362">
      <w:pPr>
        <w:rPr>
          <w:rFonts w:asciiTheme="minorHAnsi" w:hAnsiTheme="minorHAnsi" w:cstheme="minorHAnsi"/>
        </w:rPr>
      </w:pPr>
      <w:r w:rsidRPr="009D6B9C">
        <w:rPr>
          <w:rFonts w:asciiTheme="minorHAnsi" w:hAnsiTheme="minorHAnsi" w:cstheme="minorHAnsi"/>
        </w:rPr>
        <w:br w:type="page"/>
      </w:r>
    </w:p>
    <w:p w14:paraId="6F173AE3" w14:textId="77777777" w:rsidR="00AA3362" w:rsidRPr="009D6B9C" w:rsidRDefault="00AA3362" w:rsidP="00AA3362">
      <w:pPr>
        <w:pStyle w:val="Heading1"/>
        <w:rPr>
          <w:rFonts w:asciiTheme="minorHAnsi" w:hAnsiTheme="minorHAnsi" w:cstheme="minorHAnsi"/>
        </w:rPr>
      </w:pPr>
      <w:r w:rsidRPr="009D6B9C">
        <w:rPr>
          <w:rFonts w:asciiTheme="minorHAnsi" w:hAnsiTheme="minorHAnsi" w:cstheme="minorHAnsi"/>
        </w:rPr>
        <w:t>APPENDIX 1</w:t>
      </w:r>
    </w:p>
    <w:p w14:paraId="693B141E" w14:textId="77777777" w:rsidR="00AA3362" w:rsidRPr="009D6B9C" w:rsidRDefault="00AA3362" w:rsidP="00F7199C">
      <w:pPr>
        <w:rPr>
          <w:rFonts w:asciiTheme="minorHAnsi" w:hAnsiTheme="minorHAnsi" w:cstheme="minorHAnsi"/>
        </w:rPr>
      </w:pPr>
    </w:p>
    <w:p w14:paraId="346DB075" w14:textId="0B23FFC9" w:rsidR="00822BCB" w:rsidRPr="009D6B9C" w:rsidRDefault="00AA3362" w:rsidP="00F7199C">
      <w:pPr>
        <w:rPr>
          <w:rFonts w:asciiTheme="minorHAnsi" w:hAnsiTheme="minorHAnsi" w:cstheme="minorHAnsi"/>
        </w:rPr>
      </w:pPr>
      <w:r w:rsidRPr="009D6B9C">
        <w:rPr>
          <w:rFonts w:asciiTheme="minorHAnsi" w:hAnsiTheme="minorHAnsi" w:cstheme="minorHAnsi"/>
          <w:highlight w:val="yellow"/>
        </w:rPr>
        <w:t>Add PORI and Djerba examples</w:t>
      </w:r>
    </w:p>
    <w:sectPr w:rsidR="00822BCB" w:rsidRPr="009D6B9C" w:rsidSect="0069692B">
      <w:headerReference w:type="default" r:id="rId17"/>
      <w:footerReference w:type="even" r:id="rId18"/>
      <w:footerReference w:type="default" r:id="rId19"/>
      <w:headerReference w:type="first" r:id="rId20"/>
      <w:pgSz w:w="12240" w:h="15840"/>
      <w:pgMar w:top="1440" w:right="1440" w:bottom="1440" w:left="1440" w:header="708" w:footer="708"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20485B" w14:textId="77777777" w:rsidR="0082668F" w:rsidRDefault="0082668F">
      <w:r>
        <w:separator/>
      </w:r>
    </w:p>
  </w:endnote>
  <w:endnote w:type="continuationSeparator" w:id="0">
    <w:p w14:paraId="120BC112" w14:textId="77777777" w:rsidR="0082668F" w:rsidRDefault="0082668F">
      <w:r>
        <w:continuationSeparator/>
      </w:r>
    </w:p>
  </w:endnote>
  <w:endnote w:type="continuationNotice" w:id="1">
    <w:p w14:paraId="137ABFDB" w14:textId="77777777" w:rsidR="0082668F" w:rsidRDefault="0082668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MS Minngs">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A7" w14:textId="77777777" w:rsidR="00700246" w:rsidRDefault="00B80FD3" w:rsidP="00F7199C">
    <w:r>
      <w:fldChar w:fldCharType="begin"/>
    </w:r>
    <w:r>
      <w:instrText>PAGE</w:instrText>
    </w:r>
    <w:r>
      <w:fldChar w:fldCharType="end"/>
    </w:r>
  </w:p>
  <w:p w14:paraId="000000A8" w14:textId="77777777" w:rsidR="00700246" w:rsidRDefault="00700246" w:rsidP="00F7199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500254"/>
      <w:docPartObj>
        <w:docPartGallery w:val="Page Numbers (Bottom of Page)"/>
        <w:docPartUnique/>
      </w:docPartObj>
    </w:sdtPr>
    <w:sdtEndPr>
      <w:rPr>
        <w:rFonts w:asciiTheme="minorHAnsi" w:hAnsiTheme="minorHAnsi" w:cstheme="minorHAnsi"/>
        <w:sz w:val="20"/>
        <w:szCs w:val="20"/>
      </w:rPr>
    </w:sdtEndPr>
    <w:sdtContent>
      <w:sdt>
        <w:sdtPr>
          <w:rPr>
            <w:rFonts w:asciiTheme="minorHAnsi" w:hAnsiTheme="minorHAnsi" w:cstheme="minorHAnsi"/>
            <w:sz w:val="20"/>
            <w:szCs w:val="20"/>
          </w:rPr>
          <w:id w:val="-1769616900"/>
          <w:docPartObj>
            <w:docPartGallery w:val="Page Numbers (Top of Page)"/>
            <w:docPartUnique/>
          </w:docPartObj>
        </w:sdtPr>
        <w:sdtContent>
          <w:p w14:paraId="05E3E542" w14:textId="77777777" w:rsidR="007F7ABF" w:rsidRDefault="007F7ABF" w:rsidP="002E66E2">
            <w:pPr>
              <w:pStyle w:val="Footer"/>
              <w:spacing w:after="0"/>
              <w:jc w:val="left"/>
              <w:rPr>
                <w:rFonts w:asciiTheme="minorHAnsi" w:hAnsiTheme="minorHAnsi" w:cstheme="minorHAnsi"/>
                <w:sz w:val="20"/>
                <w:szCs w:val="20"/>
              </w:rPr>
            </w:pPr>
            <w:r>
              <w:rPr>
                <w:rFonts w:asciiTheme="minorHAnsi" w:hAnsiTheme="minorHAnsi" w:cstheme="minorHAnsi"/>
                <w:sz w:val="20"/>
                <w:szCs w:val="20"/>
              </w:rPr>
              <w:t xml:space="preserve">Main Protocol </w:t>
            </w:r>
          </w:p>
          <w:p w14:paraId="000000A6" w14:textId="23515E3B" w:rsidR="00700246" w:rsidRPr="00C7660E" w:rsidRDefault="007F7ABF" w:rsidP="002E66E2">
            <w:pPr>
              <w:pStyle w:val="Footer"/>
              <w:spacing w:after="0"/>
              <w:jc w:val="left"/>
              <w:rPr>
                <w:rFonts w:asciiTheme="minorHAnsi" w:hAnsiTheme="minorHAnsi" w:cstheme="minorHAnsi"/>
                <w:sz w:val="20"/>
                <w:szCs w:val="20"/>
              </w:rPr>
            </w:pPr>
            <w:r>
              <w:rPr>
                <w:rFonts w:asciiTheme="minorHAnsi" w:hAnsiTheme="minorHAnsi" w:cstheme="minorHAnsi"/>
                <w:sz w:val="20"/>
                <w:szCs w:val="20"/>
              </w:rPr>
              <w:t>Version 1.0</w:t>
            </w:r>
            <w:r>
              <w:rPr>
                <w:rFonts w:asciiTheme="minorHAnsi" w:hAnsiTheme="minorHAnsi" w:cstheme="minorHAnsi"/>
                <w:sz w:val="20"/>
                <w:szCs w:val="20"/>
              </w:rPr>
              <w:tab/>
            </w:r>
            <w:r>
              <w:rPr>
                <w:rFonts w:asciiTheme="minorHAnsi" w:hAnsiTheme="minorHAnsi" w:cstheme="minorHAnsi"/>
                <w:sz w:val="20"/>
                <w:szCs w:val="20"/>
              </w:rPr>
              <w:tab/>
            </w:r>
            <w:r w:rsidRPr="007F7ABF">
              <w:rPr>
                <w:rFonts w:asciiTheme="minorHAnsi" w:hAnsiTheme="minorHAnsi" w:cstheme="minorHAnsi"/>
                <w:sz w:val="20"/>
                <w:szCs w:val="20"/>
              </w:rPr>
              <w:t xml:space="preserve">Page </w:t>
            </w:r>
            <w:r w:rsidRPr="007F7ABF">
              <w:rPr>
                <w:rFonts w:asciiTheme="minorHAnsi" w:hAnsiTheme="minorHAnsi" w:cstheme="minorHAnsi"/>
                <w:sz w:val="20"/>
                <w:szCs w:val="20"/>
              </w:rPr>
              <w:fldChar w:fldCharType="begin"/>
            </w:r>
            <w:r w:rsidRPr="007F7ABF">
              <w:rPr>
                <w:rFonts w:asciiTheme="minorHAnsi" w:hAnsiTheme="minorHAnsi" w:cstheme="minorHAnsi"/>
                <w:sz w:val="20"/>
                <w:szCs w:val="20"/>
              </w:rPr>
              <w:instrText xml:space="preserve"> PAGE </w:instrText>
            </w:r>
            <w:r w:rsidRPr="007F7ABF">
              <w:rPr>
                <w:rFonts w:asciiTheme="minorHAnsi" w:hAnsiTheme="minorHAnsi" w:cstheme="minorHAnsi"/>
                <w:sz w:val="20"/>
                <w:szCs w:val="20"/>
              </w:rPr>
              <w:fldChar w:fldCharType="separate"/>
            </w:r>
            <w:r w:rsidRPr="007F7ABF">
              <w:rPr>
                <w:rFonts w:asciiTheme="minorHAnsi" w:hAnsiTheme="minorHAnsi" w:cstheme="minorHAnsi"/>
                <w:noProof/>
                <w:sz w:val="20"/>
                <w:szCs w:val="20"/>
              </w:rPr>
              <w:t>2</w:t>
            </w:r>
            <w:r w:rsidRPr="007F7ABF">
              <w:rPr>
                <w:rFonts w:asciiTheme="minorHAnsi" w:hAnsiTheme="minorHAnsi" w:cstheme="minorHAnsi"/>
                <w:sz w:val="20"/>
                <w:szCs w:val="20"/>
              </w:rPr>
              <w:fldChar w:fldCharType="end"/>
            </w:r>
            <w:r w:rsidRPr="007F7ABF">
              <w:rPr>
                <w:rFonts w:asciiTheme="minorHAnsi" w:hAnsiTheme="minorHAnsi" w:cstheme="minorHAnsi"/>
                <w:sz w:val="20"/>
                <w:szCs w:val="20"/>
              </w:rPr>
              <w:t xml:space="preserve"> of </w:t>
            </w:r>
            <w:r w:rsidRPr="007F7ABF">
              <w:rPr>
                <w:rFonts w:asciiTheme="minorHAnsi" w:hAnsiTheme="minorHAnsi" w:cstheme="minorHAnsi"/>
                <w:sz w:val="20"/>
                <w:szCs w:val="20"/>
              </w:rPr>
              <w:fldChar w:fldCharType="begin"/>
            </w:r>
            <w:r w:rsidRPr="007F7ABF">
              <w:rPr>
                <w:rFonts w:asciiTheme="minorHAnsi" w:hAnsiTheme="minorHAnsi" w:cstheme="minorHAnsi"/>
                <w:sz w:val="20"/>
                <w:szCs w:val="20"/>
              </w:rPr>
              <w:instrText xml:space="preserve"> NUMPAGES  </w:instrText>
            </w:r>
            <w:r w:rsidRPr="007F7ABF">
              <w:rPr>
                <w:rFonts w:asciiTheme="minorHAnsi" w:hAnsiTheme="minorHAnsi" w:cstheme="minorHAnsi"/>
                <w:sz w:val="20"/>
                <w:szCs w:val="20"/>
              </w:rPr>
              <w:fldChar w:fldCharType="separate"/>
            </w:r>
            <w:r w:rsidRPr="007F7ABF">
              <w:rPr>
                <w:rFonts w:asciiTheme="minorHAnsi" w:hAnsiTheme="minorHAnsi" w:cstheme="minorHAnsi"/>
                <w:noProof/>
                <w:sz w:val="20"/>
                <w:szCs w:val="20"/>
              </w:rPr>
              <w:t>2</w:t>
            </w:r>
            <w:r w:rsidRPr="007F7ABF">
              <w:rPr>
                <w:rFonts w:asciiTheme="minorHAnsi" w:hAnsiTheme="minorHAnsi" w:cstheme="minorHAnsi"/>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9FDD1F" w14:textId="77777777" w:rsidR="0082668F" w:rsidRDefault="0082668F">
      <w:r>
        <w:separator/>
      </w:r>
    </w:p>
  </w:footnote>
  <w:footnote w:type="continuationSeparator" w:id="0">
    <w:p w14:paraId="0C57A393" w14:textId="77777777" w:rsidR="0082668F" w:rsidRDefault="0082668F">
      <w:r>
        <w:continuationSeparator/>
      </w:r>
    </w:p>
  </w:footnote>
  <w:footnote w:type="continuationNotice" w:id="1">
    <w:p w14:paraId="202F0F2C" w14:textId="77777777" w:rsidR="0082668F" w:rsidRDefault="0082668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CC6EF" w14:textId="7BBF80CE" w:rsidR="00662694" w:rsidRDefault="009D6B9C">
    <w:pPr>
      <w:pStyle w:val="Header"/>
    </w:pPr>
    <w:r>
      <w:rPr>
        <w:noProof/>
      </w:rPr>
      <w:drawing>
        <wp:anchor distT="0" distB="0" distL="114300" distR="114300" simplePos="0" relativeHeight="251658240" behindDoc="0" locked="0" layoutInCell="1" allowOverlap="1" wp14:anchorId="4049C2F4" wp14:editId="10E8BFC5">
          <wp:simplePos x="0" y="0"/>
          <wp:positionH relativeFrom="column">
            <wp:posOffset>-647700</wp:posOffset>
          </wp:positionH>
          <wp:positionV relativeFrom="paragraph">
            <wp:posOffset>-182880</wp:posOffset>
          </wp:positionV>
          <wp:extent cx="647700" cy="647700"/>
          <wp:effectExtent l="0" t="0" r="0" b="0"/>
          <wp:wrapSquare wrapText="bothSides"/>
          <wp:docPr id="183664904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7700" cy="647700"/>
                  </a:xfrm>
                  <a:prstGeom prst="rect">
                    <a:avLst/>
                  </a:prstGeom>
                  <a:noFill/>
                  <a:ln>
                    <a:noFill/>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690FF" w14:textId="2339B7DC" w:rsidR="0069692B" w:rsidRDefault="0002081E" w:rsidP="00662694">
    <w:pPr>
      <w:pStyle w:val="Header"/>
      <w:jc w:val="center"/>
    </w:pPr>
    <w:r>
      <w:rPr>
        <w:noProof/>
      </w:rPr>
      <w:drawing>
        <wp:inline distT="0" distB="0" distL="0" distR="0" wp14:anchorId="52E2BC06" wp14:editId="3E5E79DF">
          <wp:extent cx="2619375" cy="517148"/>
          <wp:effectExtent l="0" t="0" r="0" b="0"/>
          <wp:docPr id="1581121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40449" b="39808"/>
                  <a:stretch>
                    <a:fillRect/>
                  </a:stretch>
                </pic:blipFill>
                <pic:spPr bwMode="auto">
                  <a:xfrm>
                    <a:off x="0" y="0"/>
                    <a:ext cx="2639706" cy="521162"/>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bookmark int2:bookmarkName="_Int_heRSmnCB" int2:invalidationBookmarkName="" int2:hashCode="A5r7UjOonCryc9" int2:id="kzqSXdJV">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855B8"/>
    <w:multiLevelType w:val="multilevel"/>
    <w:tmpl w:val="542EBA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97039DF"/>
    <w:multiLevelType w:val="hybridMultilevel"/>
    <w:tmpl w:val="CF208C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EE6ED2"/>
    <w:multiLevelType w:val="multilevel"/>
    <w:tmpl w:val="67268A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B7D3A0D"/>
    <w:multiLevelType w:val="hybridMultilevel"/>
    <w:tmpl w:val="73CE09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A20655"/>
    <w:multiLevelType w:val="hybridMultilevel"/>
    <w:tmpl w:val="4DA4DC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57B621C"/>
    <w:multiLevelType w:val="hybridMultilevel"/>
    <w:tmpl w:val="C32038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8DA3D5A"/>
    <w:multiLevelType w:val="hybridMultilevel"/>
    <w:tmpl w:val="B9D499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958411E"/>
    <w:multiLevelType w:val="multilevel"/>
    <w:tmpl w:val="A8B488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F0468D4"/>
    <w:multiLevelType w:val="hybridMultilevel"/>
    <w:tmpl w:val="BEDC9B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20766C7"/>
    <w:multiLevelType w:val="hybridMultilevel"/>
    <w:tmpl w:val="FD287B9C"/>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754740392">
    <w:abstractNumId w:val="7"/>
  </w:num>
  <w:num w:numId="2" w16cid:durableId="1241063670">
    <w:abstractNumId w:val="0"/>
  </w:num>
  <w:num w:numId="3" w16cid:durableId="176384231">
    <w:abstractNumId w:val="2"/>
  </w:num>
  <w:num w:numId="4" w16cid:durableId="1874228432">
    <w:abstractNumId w:val="9"/>
  </w:num>
  <w:num w:numId="5" w16cid:durableId="1645621300">
    <w:abstractNumId w:val="1"/>
  </w:num>
  <w:num w:numId="6" w16cid:durableId="665858798">
    <w:abstractNumId w:val="3"/>
  </w:num>
  <w:num w:numId="7" w16cid:durableId="842285472">
    <w:abstractNumId w:val="8"/>
  </w:num>
  <w:num w:numId="8" w16cid:durableId="1841315207">
    <w:abstractNumId w:val="5"/>
  </w:num>
  <w:num w:numId="9" w16cid:durableId="1852720680">
    <w:abstractNumId w:val="6"/>
  </w:num>
  <w:num w:numId="10" w16cid:durableId="15658012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perpile-clusterType" w:val="normal"/>
    <w:docVar w:name="paperpile-doc-id" w:val="V676J736F326C737"/>
    <w:docVar w:name="paperpile-doc-name" w:val="Generation-ALL protocol draft V2-working copy.docx"/>
    <w:docVar w:name="paperpile-includeDoi" w:val="false"/>
    <w:docVar w:name="paperpile-styleFile" w:val="nature.csl"/>
    <w:docVar w:name="paperpile-styleId" w:val="nature"/>
    <w:docVar w:name="paperpile-styleLabel" w:val="Nature"/>
    <w:docVar w:name="paperpile-styleLocale" w:val="en-US"/>
  </w:docVars>
  <w:rsids>
    <w:rsidRoot w:val="00700246"/>
    <w:rsid w:val="0000566D"/>
    <w:rsid w:val="00015B58"/>
    <w:rsid w:val="000167AD"/>
    <w:rsid w:val="0002081E"/>
    <w:rsid w:val="00021965"/>
    <w:rsid w:val="00021F69"/>
    <w:rsid w:val="000235B1"/>
    <w:rsid w:val="0002575E"/>
    <w:rsid w:val="00026498"/>
    <w:rsid w:val="00026B8F"/>
    <w:rsid w:val="0003472F"/>
    <w:rsid w:val="00034EB5"/>
    <w:rsid w:val="00035CD8"/>
    <w:rsid w:val="00036347"/>
    <w:rsid w:val="00036703"/>
    <w:rsid w:val="000417BC"/>
    <w:rsid w:val="00041A56"/>
    <w:rsid w:val="00042240"/>
    <w:rsid w:val="00042880"/>
    <w:rsid w:val="00047685"/>
    <w:rsid w:val="0005086F"/>
    <w:rsid w:val="00055879"/>
    <w:rsid w:val="0005644F"/>
    <w:rsid w:val="000568DE"/>
    <w:rsid w:val="00056ED1"/>
    <w:rsid w:val="00057018"/>
    <w:rsid w:val="000571D1"/>
    <w:rsid w:val="0005731C"/>
    <w:rsid w:val="00060A27"/>
    <w:rsid w:val="000621BE"/>
    <w:rsid w:val="0006480F"/>
    <w:rsid w:val="00066219"/>
    <w:rsid w:val="00066709"/>
    <w:rsid w:val="0007094D"/>
    <w:rsid w:val="00070D5B"/>
    <w:rsid w:val="00072F7C"/>
    <w:rsid w:val="00073A82"/>
    <w:rsid w:val="000749FA"/>
    <w:rsid w:val="000809C6"/>
    <w:rsid w:val="0008153E"/>
    <w:rsid w:val="000817E0"/>
    <w:rsid w:val="000820E1"/>
    <w:rsid w:val="00082AE6"/>
    <w:rsid w:val="000838C8"/>
    <w:rsid w:val="00085DCA"/>
    <w:rsid w:val="00090934"/>
    <w:rsid w:val="00095C9D"/>
    <w:rsid w:val="00096F3F"/>
    <w:rsid w:val="00096F43"/>
    <w:rsid w:val="000A1430"/>
    <w:rsid w:val="000A3244"/>
    <w:rsid w:val="000A3FEB"/>
    <w:rsid w:val="000A7E56"/>
    <w:rsid w:val="000B030C"/>
    <w:rsid w:val="000B075D"/>
    <w:rsid w:val="000B101A"/>
    <w:rsid w:val="000B4A06"/>
    <w:rsid w:val="000B62BC"/>
    <w:rsid w:val="000C0FEF"/>
    <w:rsid w:val="000C26FD"/>
    <w:rsid w:val="000C59A4"/>
    <w:rsid w:val="000D2DE5"/>
    <w:rsid w:val="000D30F0"/>
    <w:rsid w:val="000D50B7"/>
    <w:rsid w:val="000D6B70"/>
    <w:rsid w:val="000D7F63"/>
    <w:rsid w:val="000E00D3"/>
    <w:rsid w:val="000E34DF"/>
    <w:rsid w:val="000E6351"/>
    <w:rsid w:val="000E64D2"/>
    <w:rsid w:val="000E67D5"/>
    <w:rsid w:val="000F0D9A"/>
    <w:rsid w:val="000F17E8"/>
    <w:rsid w:val="000F65AF"/>
    <w:rsid w:val="000F73C7"/>
    <w:rsid w:val="000F7F26"/>
    <w:rsid w:val="0010114A"/>
    <w:rsid w:val="00102E6F"/>
    <w:rsid w:val="001043A8"/>
    <w:rsid w:val="00110A7A"/>
    <w:rsid w:val="00112F2E"/>
    <w:rsid w:val="00115E2F"/>
    <w:rsid w:val="001164D2"/>
    <w:rsid w:val="00117C07"/>
    <w:rsid w:val="00122D9A"/>
    <w:rsid w:val="00124436"/>
    <w:rsid w:val="00124930"/>
    <w:rsid w:val="00125F0B"/>
    <w:rsid w:val="00127658"/>
    <w:rsid w:val="00127B58"/>
    <w:rsid w:val="0013044F"/>
    <w:rsid w:val="00131B27"/>
    <w:rsid w:val="00133657"/>
    <w:rsid w:val="00133659"/>
    <w:rsid w:val="00142B40"/>
    <w:rsid w:val="001451F1"/>
    <w:rsid w:val="001503A0"/>
    <w:rsid w:val="001510CC"/>
    <w:rsid w:val="001525ED"/>
    <w:rsid w:val="00152CA2"/>
    <w:rsid w:val="001551A1"/>
    <w:rsid w:val="00155CD8"/>
    <w:rsid w:val="0016100C"/>
    <w:rsid w:val="0016276D"/>
    <w:rsid w:val="00163953"/>
    <w:rsid w:val="00165807"/>
    <w:rsid w:val="00167A14"/>
    <w:rsid w:val="00171AED"/>
    <w:rsid w:val="00171C30"/>
    <w:rsid w:val="00180DC7"/>
    <w:rsid w:val="00181593"/>
    <w:rsid w:val="001826B7"/>
    <w:rsid w:val="0018706F"/>
    <w:rsid w:val="001879AE"/>
    <w:rsid w:val="00187ED7"/>
    <w:rsid w:val="001908C6"/>
    <w:rsid w:val="00191109"/>
    <w:rsid w:val="00192758"/>
    <w:rsid w:val="001932E1"/>
    <w:rsid w:val="00194369"/>
    <w:rsid w:val="00196787"/>
    <w:rsid w:val="00197109"/>
    <w:rsid w:val="00197BEE"/>
    <w:rsid w:val="001A0FB4"/>
    <w:rsid w:val="001A4551"/>
    <w:rsid w:val="001A49DF"/>
    <w:rsid w:val="001A4A65"/>
    <w:rsid w:val="001B7BE1"/>
    <w:rsid w:val="001C2C62"/>
    <w:rsid w:val="001C3240"/>
    <w:rsid w:val="001C3711"/>
    <w:rsid w:val="001C5C93"/>
    <w:rsid w:val="001D45F8"/>
    <w:rsid w:val="001E0694"/>
    <w:rsid w:val="001E122B"/>
    <w:rsid w:val="001E1648"/>
    <w:rsid w:val="001E33B8"/>
    <w:rsid w:val="001E3642"/>
    <w:rsid w:val="001E4019"/>
    <w:rsid w:val="001E4D35"/>
    <w:rsid w:val="001E67BE"/>
    <w:rsid w:val="001F32EA"/>
    <w:rsid w:val="001F3A3A"/>
    <w:rsid w:val="001F46F3"/>
    <w:rsid w:val="001F55BB"/>
    <w:rsid w:val="00201E3B"/>
    <w:rsid w:val="0020603B"/>
    <w:rsid w:val="002113FB"/>
    <w:rsid w:val="00211821"/>
    <w:rsid w:val="00211F25"/>
    <w:rsid w:val="002129A7"/>
    <w:rsid w:val="00213FDC"/>
    <w:rsid w:val="0021566E"/>
    <w:rsid w:val="002173CE"/>
    <w:rsid w:val="00217ADD"/>
    <w:rsid w:val="002264D4"/>
    <w:rsid w:val="00227068"/>
    <w:rsid w:val="00230CF3"/>
    <w:rsid w:val="002325B4"/>
    <w:rsid w:val="0023346B"/>
    <w:rsid w:val="00233914"/>
    <w:rsid w:val="00235A35"/>
    <w:rsid w:val="00236190"/>
    <w:rsid w:val="00241A76"/>
    <w:rsid w:val="00245FF7"/>
    <w:rsid w:val="00246112"/>
    <w:rsid w:val="0024624D"/>
    <w:rsid w:val="002468FC"/>
    <w:rsid w:val="00247926"/>
    <w:rsid w:val="00247EDE"/>
    <w:rsid w:val="00250A15"/>
    <w:rsid w:val="0026019F"/>
    <w:rsid w:val="0026039E"/>
    <w:rsid w:val="002612E0"/>
    <w:rsid w:val="00261633"/>
    <w:rsid w:val="002627A3"/>
    <w:rsid w:val="00267787"/>
    <w:rsid w:val="002738D8"/>
    <w:rsid w:val="00273ECE"/>
    <w:rsid w:val="002745AF"/>
    <w:rsid w:val="00274AA1"/>
    <w:rsid w:val="00274E4B"/>
    <w:rsid w:val="00276C05"/>
    <w:rsid w:val="0028005B"/>
    <w:rsid w:val="0028031F"/>
    <w:rsid w:val="002813D8"/>
    <w:rsid w:val="0028407E"/>
    <w:rsid w:val="00284458"/>
    <w:rsid w:val="00284A79"/>
    <w:rsid w:val="002866D5"/>
    <w:rsid w:val="00287AEF"/>
    <w:rsid w:val="002906F5"/>
    <w:rsid w:val="00295D6E"/>
    <w:rsid w:val="00296F81"/>
    <w:rsid w:val="00296FFD"/>
    <w:rsid w:val="002A0183"/>
    <w:rsid w:val="002A1EAD"/>
    <w:rsid w:val="002A2BF9"/>
    <w:rsid w:val="002B089A"/>
    <w:rsid w:val="002B19A7"/>
    <w:rsid w:val="002B6024"/>
    <w:rsid w:val="002C55EA"/>
    <w:rsid w:val="002C6AB5"/>
    <w:rsid w:val="002C6F39"/>
    <w:rsid w:val="002D4AE2"/>
    <w:rsid w:val="002D4D1F"/>
    <w:rsid w:val="002D5AAF"/>
    <w:rsid w:val="002D7044"/>
    <w:rsid w:val="002D7E99"/>
    <w:rsid w:val="002E25A0"/>
    <w:rsid w:val="002E3B19"/>
    <w:rsid w:val="002E66E2"/>
    <w:rsid w:val="002F0E73"/>
    <w:rsid w:val="002F2522"/>
    <w:rsid w:val="002F33EB"/>
    <w:rsid w:val="00304FBA"/>
    <w:rsid w:val="00305DF2"/>
    <w:rsid w:val="00306545"/>
    <w:rsid w:val="00310E5B"/>
    <w:rsid w:val="00312305"/>
    <w:rsid w:val="0031474F"/>
    <w:rsid w:val="00314869"/>
    <w:rsid w:val="00315968"/>
    <w:rsid w:val="003161E0"/>
    <w:rsid w:val="0032086E"/>
    <w:rsid w:val="00320F1F"/>
    <w:rsid w:val="00335BB1"/>
    <w:rsid w:val="00336011"/>
    <w:rsid w:val="0033613B"/>
    <w:rsid w:val="003370BD"/>
    <w:rsid w:val="00337E12"/>
    <w:rsid w:val="0034086E"/>
    <w:rsid w:val="0034392B"/>
    <w:rsid w:val="00345576"/>
    <w:rsid w:val="00347A81"/>
    <w:rsid w:val="00354C70"/>
    <w:rsid w:val="003573B4"/>
    <w:rsid w:val="003573FA"/>
    <w:rsid w:val="0035746F"/>
    <w:rsid w:val="00363338"/>
    <w:rsid w:val="00363A0C"/>
    <w:rsid w:val="00367436"/>
    <w:rsid w:val="003716A3"/>
    <w:rsid w:val="00371C76"/>
    <w:rsid w:val="003736CC"/>
    <w:rsid w:val="0037614E"/>
    <w:rsid w:val="00376840"/>
    <w:rsid w:val="00381E76"/>
    <w:rsid w:val="0038247C"/>
    <w:rsid w:val="00382D24"/>
    <w:rsid w:val="0038400B"/>
    <w:rsid w:val="003863B2"/>
    <w:rsid w:val="00386DC8"/>
    <w:rsid w:val="00386EF9"/>
    <w:rsid w:val="0038720A"/>
    <w:rsid w:val="00387A34"/>
    <w:rsid w:val="00390513"/>
    <w:rsid w:val="00391338"/>
    <w:rsid w:val="0039204D"/>
    <w:rsid w:val="003921EA"/>
    <w:rsid w:val="00393F58"/>
    <w:rsid w:val="0039534A"/>
    <w:rsid w:val="003A0B6B"/>
    <w:rsid w:val="003A17AA"/>
    <w:rsid w:val="003A2D92"/>
    <w:rsid w:val="003A3947"/>
    <w:rsid w:val="003A5AC1"/>
    <w:rsid w:val="003A67FE"/>
    <w:rsid w:val="003B2454"/>
    <w:rsid w:val="003B4342"/>
    <w:rsid w:val="003B5656"/>
    <w:rsid w:val="003B6B28"/>
    <w:rsid w:val="003C0C1B"/>
    <w:rsid w:val="003C2D1F"/>
    <w:rsid w:val="003D25AF"/>
    <w:rsid w:val="003D5019"/>
    <w:rsid w:val="003D6AC3"/>
    <w:rsid w:val="003E069A"/>
    <w:rsid w:val="003E2778"/>
    <w:rsid w:val="003E41CD"/>
    <w:rsid w:val="003E45F0"/>
    <w:rsid w:val="003E53F4"/>
    <w:rsid w:val="003E5A34"/>
    <w:rsid w:val="003E64FC"/>
    <w:rsid w:val="003F0672"/>
    <w:rsid w:val="003F085B"/>
    <w:rsid w:val="003F24DA"/>
    <w:rsid w:val="003F2993"/>
    <w:rsid w:val="003F396A"/>
    <w:rsid w:val="003F4EC0"/>
    <w:rsid w:val="003F54FC"/>
    <w:rsid w:val="003F6206"/>
    <w:rsid w:val="003F7A2A"/>
    <w:rsid w:val="0040191F"/>
    <w:rsid w:val="00401CD9"/>
    <w:rsid w:val="004024AC"/>
    <w:rsid w:val="00403EF7"/>
    <w:rsid w:val="00405346"/>
    <w:rsid w:val="00407030"/>
    <w:rsid w:val="00407C09"/>
    <w:rsid w:val="0041148C"/>
    <w:rsid w:val="00411F06"/>
    <w:rsid w:val="00415050"/>
    <w:rsid w:val="004154A1"/>
    <w:rsid w:val="0041714C"/>
    <w:rsid w:val="004178C7"/>
    <w:rsid w:val="004218A3"/>
    <w:rsid w:val="00422042"/>
    <w:rsid w:val="00425886"/>
    <w:rsid w:val="00435918"/>
    <w:rsid w:val="004362B0"/>
    <w:rsid w:val="00436897"/>
    <w:rsid w:val="004371E4"/>
    <w:rsid w:val="0044161B"/>
    <w:rsid w:val="00444DFC"/>
    <w:rsid w:val="004459E6"/>
    <w:rsid w:val="004548E0"/>
    <w:rsid w:val="00455AD3"/>
    <w:rsid w:val="00456936"/>
    <w:rsid w:val="00462D68"/>
    <w:rsid w:val="004644D3"/>
    <w:rsid w:val="00465A26"/>
    <w:rsid w:val="00465DC2"/>
    <w:rsid w:val="004677FA"/>
    <w:rsid w:val="00471E07"/>
    <w:rsid w:val="00476022"/>
    <w:rsid w:val="004810AF"/>
    <w:rsid w:val="00481408"/>
    <w:rsid w:val="0048212F"/>
    <w:rsid w:val="00484452"/>
    <w:rsid w:val="004858F3"/>
    <w:rsid w:val="00485D4C"/>
    <w:rsid w:val="00486667"/>
    <w:rsid w:val="00486EAC"/>
    <w:rsid w:val="00487486"/>
    <w:rsid w:val="004924CC"/>
    <w:rsid w:val="004950B0"/>
    <w:rsid w:val="00497460"/>
    <w:rsid w:val="00497B48"/>
    <w:rsid w:val="004A0F6A"/>
    <w:rsid w:val="004A17F9"/>
    <w:rsid w:val="004A1DE1"/>
    <w:rsid w:val="004A3DBB"/>
    <w:rsid w:val="004A45A9"/>
    <w:rsid w:val="004A68DC"/>
    <w:rsid w:val="004B1D04"/>
    <w:rsid w:val="004B28A9"/>
    <w:rsid w:val="004B5AFD"/>
    <w:rsid w:val="004C0EC7"/>
    <w:rsid w:val="004C2C7D"/>
    <w:rsid w:val="004C3FA7"/>
    <w:rsid w:val="004C5702"/>
    <w:rsid w:val="004C6AD7"/>
    <w:rsid w:val="004C7D97"/>
    <w:rsid w:val="004D179F"/>
    <w:rsid w:val="004D214B"/>
    <w:rsid w:val="004D31FB"/>
    <w:rsid w:val="004D4E02"/>
    <w:rsid w:val="004D75FB"/>
    <w:rsid w:val="004E34C1"/>
    <w:rsid w:val="004E713E"/>
    <w:rsid w:val="004E7237"/>
    <w:rsid w:val="004F0F88"/>
    <w:rsid w:val="004F1557"/>
    <w:rsid w:val="004F21C2"/>
    <w:rsid w:val="004F23A5"/>
    <w:rsid w:val="004F4632"/>
    <w:rsid w:val="004F4E9C"/>
    <w:rsid w:val="004F5CF2"/>
    <w:rsid w:val="004F795A"/>
    <w:rsid w:val="00500A69"/>
    <w:rsid w:val="005028BB"/>
    <w:rsid w:val="00504B76"/>
    <w:rsid w:val="00504E47"/>
    <w:rsid w:val="005066E8"/>
    <w:rsid w:val="005101F2"/>
    <w:rsid w:val="005107B9"/>
    <w:rsid w:val="0051142A"/>
    <w:rsid w:val="00511565"/>
    <w:rsid w:val="0051390F"/>
    <w:rsid w:val="00513B23"/>
    <w:rsid w:val="00514481"/>
    <w:rsid w:val="00514E12"/>
    <w:rsid w:val="00516F98"/>
    <w:rsid w:val="00517E6E"/>
    <w:rsid w:val="00521FE6"/>
    <w:rsid w:val="0052218C"/>
    <w:rsid w:val="00524568"/>
    <w:rsid w:val="005253F9"/>
    <w:rsid w:val="0052650C"/>
    <w:rsid w:val="005265C1"/>
    <w:rsid w:val="00526750"/>
    <w:rsid w:val="00531664"/>
    <w:rsid w:val="00532F8F"/>
    <w:rsid w:val="00533E1D"/>
    <w:rsid w:val="00536B6A"/>
    <w:rsid w:val="00537E4A"/>
    <w:rsid w:val="00541365"/>
    <w:rsid w:val="0054162C"/>
    <w:rsid w:val="00541F77"/>
    <w:rsid w:val="0054240D"/>
    <w:rsid w:val="005427E8"/>
    <w:rsid w:val="00547463"/>
    <w:rsid w:val="00550940"/>
    <w:rsid w:val="0055178D"/>
    <w:rsid w:val="005520A3"/>
    <w:rsid w:val="00553B2D"/>
    <w:rsid w:val="00556C54"/>
    <w:rsid w:val="00561D50"/>
    <w:rsid w:val="005632D0"/>
    <w:rsid w:val="005638A4"/>
    <w:rsid w:val="00563B52"/>
    <w:rsid w:val="00563C0D"/>
    <w:rsid w:val="00564109"/>
    <w:rsid w:val="00566AE0"/>
    <w:rsid w:val="00574405"/>
    <w:rsid w:val="00580C5F"/>
    <w:rsid w:val="00581CFB"/>
    <w:rsid w:val="00583C09"/>
    <w:rsid w:val="0058570B"/>
    <w:rsid w:val="00585954"/>
    <w:rsid w:val="00586331"/>
    <w:rsid w:val="00590ABD"/>
    <w:rsid w:val="00590C4C"/>
    <w:rsid w:val="00590E43"/>
    <w:rsid w:val="005920EB"/>
    <w:rsid w:val="00592F3F"/>
    <w:rsid w:val="00593ADE"/>
    <w:rsid w:val="00594774"/>
    <w:rsid w:val="00594BC9"/>
    <w:rsid w:val="0059527F"/>
    <w:rsid w:val="00595D11"/>
    <w:rsid w:val="00596250"/>
    <w:rsid w:val="00596F85"/>
    <w:rsid w:val="00597A70"/>
    <w:rsid w:val="005A0BD5"/>
    <w:rsid w:val="005A0C06"/>
    <w:rsid w:val="005A0FF5"/>
    <w:rsid w:val="005A2320"/>
    <w:rsid w:val="005A4CF2"/>
    <w:rsid w:val="005A60CE"/>
    <w:rsid w:val="005A642A"/>
    <w:rsid w:val="005A7370"/>
    <w:rsid w:val="005B1440"/>
    <w:rsid w:val="005B288F"/>
    <w:rsid w:val="005B3BD7"/>
    <w:rsid w:val="005B4DEA"/>
    <w:rsid w:val="005B4FF6"/>
    <w:rsid w:val="005B55ED"/>
    <w:rsid w:val="005B6B6F"/>
    <w:rsid w:val="005C0565"/>
    <w:rsid w:val="005C19B4"/>
    <w:rsid w:val="005C1D23"/>
    <w:rsid w:val="005C1FAC"/>
    <w:rsid w:val="005C3915"/>
    <w:rsid w:val="005C3A5B"/>
    <w:rsid w:val="005D0F4F"/>
    <w:rsid w:val="005D1084"/>
    <w:rsid w:val="005D38B6"/>
    <w:rsid w:val="005D4F26"/>
    <w:rsid w:val="005D62FA"/>
    <w:rsid w:val="005E7B84"/>
    <w:rsid w:val="005E7DD7"/>
    <w:rsid w:val="005F045C"/>
    <w:rsid w:val="005F1355"/>
    <w:rsid w:val="005F2CE8"/>
    <w:rsid w:val="005F56EF"/>
    <w:rsid w:val="005F65B1"/>
    <w:rsid w:val="005F7033"/>
    <w:rsid w:val="005F76F6"/>
    <w:rsid w:val="005F7D47"/>
    <w:rsid w:val="00600FDD"/>
    <w:rsid w:val="0060110B"/>
    <w:rsid w:val="006011F4"/>
    <w:rsid w:val="006052F1"/>
    <w:rsid w:val="00607024"/>
    <w:rsid w:val="00610FE4"/>
    <w:rsid w:val="00612078"/>
    <w:rsid w:val="00614F20"/>
    <w:rsid w:val="00617F4F"/>
    <w:rsid w:val="00620E18"/>
    <w:rsid w:val="00622F48"/>
    <w:rsid w:val="00623491"/>
    <w:rsid w:val="00625822"/>
    <w:rsid w:val="00626E06"/>
    <w:rsid w:val="006270BF"/>
    <w:rsid w:val="00630895"/>
    <w:rsid w:val="00631FAE"/>
    <w:rsid w:val="0063309D"/>
    <w:rsid w:val="0063618A"/>
    <w:rsid w:val="006424CE"/>
    <w:rsid w:val="0064265D"/>
    <w:rsid w:val="006430D2"/>
    <w:rsid w:val="00643161"/>
    <w:rsid w:val="00643C1D"/>
    <w:rsid w:val="00645C74"/>
    <w:rsid w:val="00645D01"/>
    <w:rsid w:val="006472A0"/>
    <w:rsid w:val="00650CF2"/>
    <w:rsid w:val="006531D5"/>
    <w:rsid w:val="00657EA2"/>
    <w:rsid w:val="00662694"/>
    <w:rsid w:val="00664D5A"/>
    <w:rsid w:val="00664FA7"/>
    <w:rsid w:val="00665449"/>
    <w:rsid w:val="006664AD"/>
    <w:rsid w:val="00666969"/>
    <w:rsid w:val="00670434"/>
    <w:rsid w:val="00671478"/>
    <w:rsid w:val="00671C06"/>
    <w:rsid w:val="00673FD5"/>
    <w:rsid w:val="006763A0"/>
    <w:rsid w:val="00677AC6"/>
    <w:rsid w:val="00677D40"/>
    <w:rsid w:val="006808AE"/>
    <w:rsid w:val="00684EE4"/>
    <w:rsid w:val="0069409D"/>
    <w:rsid w:val="00694697"/>
    <w:rsid w:val="00694E9F"/>
    <w:rsid w:val="00694F23"/>
    <w:rsid w:val="0069692B"/>
    <w:rsid w:val="0069759C"/>
    <w:rsid w:val="006A17F9"/>
    <w:rsid w:val="006A2725"/>
    <w:rsid w:val="006B087E"/>
    <w:rsid w:val="006B3395"/>
    <w:rsid w:val="006B3813"/>
    <w:rsid w:val="006B40F8"/>
    <w:rsid w:val="006B44B6"/>
    <w:rsid w:val="006B4E09"/>
    <w:rsid w:val="006B6291"/>
    <w:rsid w:val="006B691D"/>
    <w:rsid w:val="006C3BEC"/>
    <w:rsid w:val="006C633A"/>
    <w:rsid w:val="006C7157"/>
    <w:rsid w:val="006C7A35"/>
    <w:rsid w:val="006D1C61"/>
    <w:rsid w:val="006D28D4"/>
    <w:rsid w:val="006D2AEB"/>
    <w:rsid w:val="006D4CE1"/>
    <w:rsid w:val="006D682F"/>
    <w:rsid w:val="006D7F49"/>
    <w:rsid w:val="006E0B93"/>
    <w:rsid w:val="006E317A"/>
    <w:rsid w:val="006E3CF5"/>
    <w:rsid w:val="006E3EAB"/>
    <w:rsid w:val="006E570F"/>
    <w:rsid w:val="006E6EB9"/>
    <w:rsid w:val="006E7349"/>
    <w:rsid w:val="006F2D77"/>
    <w:rsid w:val="006F356F"/>
    <w:rsid w:val="006F65A9"/>
    <w:rsid w:val="00700246"/>
    <w:rsid w:val="00701478"/>
    <w:rsid w:val="00713F1D"/>
    <w:rsid w:val="00713F81"/>
    <w:rsid w:val="00721F55"/>
    <w:rsid w:val="0072339E"/>
    <w:rsid w:val="007235F3"/>
    <w:rsid w:val="007236D3"/>
    <w:rsid w:val="0072394F"/>
    <w:rsid w:val="007256D4"/>
    <w:rsid w:val="007271A7"/>
    <w:rsid w:val="00731105"/>
    <w:rsid w:val="00731310"/>
    <w:rsid w:val="007324F9"/>
    <w:rsid w:val="0073749C"/>
    <w:rsid w:val="0074085F"/>
    <w:rsid w:val="007418B7"/>
    <w:rsid w:val="007419B4"/>
    <w:rsid w:val="00741D6C"/>
    <w:rsid w:val="00745A81"/>
    <w:rsid w:val="007526F1"/>
    <w:rsid w:val="00752CD1"/>
    <w:rsid w:val="00752E8F"/>
    <w:rsid w:val="007549CE"/>
    <w:rsid w:val="00754BA4"/>
    <w:rsid w:val="00754C38"/>
    <w:rsid w:val="00756BBE"/>
    <w:rsid w:val="0075779E"/>
    <w:rsid w:val="00757AC0"/>
    <w:rsid w:val="00760782"/>
    <w:rsid w:val="00763001"/>
    <w:rsid w:val="0076453D"/>
    <w:rsid w:val="00766574"/>
    <w:rsid w:val="00766612"/>
    <w:rsid w:val="00770F3C"/>
    <w:rsid w:val="0077219A"/>
    <w:rsid w:val="0077367A"/>
    <w:rsid w:val="00774E0D"/>
    <w:rsid w:val="00774EC9"/>
    <w:rsid w:val="00776183"/>
    <w:rsid w:val="0077676E"/>
    <w:rsid w:val="00776826"/>
    <w:rsid w:val="007804CD"/>
    <w:rsid w:val="00783B60"/>
    <w:rsid w:val="00784C5D"/>
    <w:rsid w:val="007855DA"/>
    <w:rsid w:val="00785A33"/>
    <w:rsid w:val="007870B5"/>
    <w:rsid w:val="00795B3F"/>
    <w:rsid w:val="00796829"/>
    <w:rsid w:val="00796899"/>
    <w:rsid w:val="007A2E73"/>
    <w:rsid w:val="007A36F8"/>
    <w:rsid w:val="007A43FE"/>
    <w:rsid w:val="007A4C1E"/>
    <w:rsid w:val="007A4C3D"/>
    <w:rsid w:val="007A6A98"/>
    <w:rsid w:val="007A7AB5"/>
    <w:rsid w:val="007B08A7"/>
    <w:rsid w:val="007C09CB"/>
    <w:rsid w:val="007C1C3C"/>
    <w:rsid w:val="007C4F72"/>
    <w:rsid w:val="007C6BC3"/>
    <w:rsid w:val="007D1D57"/>
    <w:rsid w:val="007D42B4"/>
    <w:rsid w:val="007D58F1"/>
    <w:rsid w:val="007D612C"/>
    <w:rsid w:val="007D7EC6"/>
    <w:rsid w:val="007E004A"/>
    <w:rsid w:val="007E11C5"/>
    <w:rsid w:val="007E12F9"/>
    <w:rsid w:val="007E16D3"/>
    <w:rsid w:val="007E17D5"/>
    <w:rsid w:val="007E3C95"/>
    <w:rsid w:val="007E7F51"/>
    <w:rsid w:val="007F0A90"/>
    <w:rsid w:val="007F2A34"/>
    <w:rsid w:val="007F3623"/>
    <w:rsid w:val="007F7827"/>
    <w:rsid w:val="007F7ABF"/>
    <w:rsid w:val="007F7EBF"/>
    <w:rsid w:val="00802847"/>
    <w:rsid w:val="008041DE"/>
    <w:rsid w:val="00806309"/>
    <w:rsid w:val="00806769"/>
    <w:rsid w:val="00814D3B"/>
    <w:rsid w:val="00815584"/>
    <w:rsid w:val="008156AF"/>
    <w:rsid w:val="0081652C"/>
    <w:rsid w:val="008166A2"/>
    <w:rsid w:val="00816D91"/>
    <w:rsid w:val="0081786F"/>
    <w:rsid w:val="00817B16"/>
    <w:rsid w:val="00822BCB"/>
    <w:rsid w:val="00824C17"/>
    <w:rsid w:val="00824C85"/>
    <w:rsid w:val="008255D0"/>
    <w:rsid w:val="0082616C"/>
    <w:rsid w:val="0082668F"/>
    <w:rsid w:val="008279C7"/>
    <w:rsid w:val="00830BCD"/>
    <w:rsid w:val="008310CF"/>
    <w:rsid w:val="008343AF"/>
    <w:rsid w:val="00837B33"/>
    <w:rsid w:val="008412E3"/>
    <w:rsid w:val="00842841"/>
    <w:rsid w:val="00842D8A"/>
    <w:rsid w:val="00847054"/>
    <w:rsid w:val="0084789B"/>
    <w:rsid w:val="008514B0"/>
    <w:rsid w:val="00853BB2"/>
    <w:rsid w:val="00853C7E"/>
    <w:rsid w:val="00854B6B"/>
    <w:rsid w:val="008562F8"/>
    <w:rsid w:val="00860175"/>
    <w:rsid w:val="008614DD"/>
    <w:rsid w:val="00863CDD"/>
    <w:rsid w:val="00865EA2"/>
    <w:rsid w:val="0086641D"/>
    <w:rsid w:val="008665B6"/>
    <w:rsid w:val="00866A43"/>
    <w:rsid w:val="00873550"/>
    <w:rsid w:val="0088074A"/>
    <w:rsid w:val="00880E17"/>
    <w:rsid w:val="00881833"/>
    <w:rsid w:val="00881DED"/>
    <w:rsid w:val="00882595"/>
    <w:rsid w:val="00884179"/>
    <w:rsid w:val="00885608"/>
    <w:rsid w:val="00886D38"/>
    <w:rsid w:val="00892847"/>
    <w:rsid w:val="00896432"/>
    <w:rsid w:val="008973B2"/>
    <w:rsid w:val="00897646"/>
    <w:rsid w:val="008A2C69"/>
    <w:rsid w:val="008A2ECA"/>
    <w:rsid w:val="008A53D8"/>
    <w:rsid w:val="008B1C9D"/>
    <w:rsid w:val="008B2C17"/>
    <w:rsid w:val="008B2FBF"/>
    <w:rsid w:val="008B67FA"/>
    <w:rsid w:val="008B7DF3"/>
    <w:rsid w:val="008C5A95"/>
    <w:rsid w:val="008D19FC"/>
    <w:rsid w:val="008D21AA"/>
    <w:rsid w:val="008D3294"/>
    <w:rsid w:val="008D3899"/>
    <w:rsid w:val="008D4BCB"/>
    <w:rsid w:val="008D4DF4"/>
    <w:rsid w:val="008D5B3C"/>
    <w:rsid w:val="008D63DE"/>
    <w:rsid w:val="008D7C8B"/>
    <w:rsid w:val="008D7DA7"/>
    <w:rsid w:val="008E1BFB"/>
    <w:rsid w:val="008E1FC9"/>
    <w:rsid w:val="008E5374"/>
    <w:rsid w:val="008F0243"/>
    <w:rsid w:val="008F1C15"/>
    <w:rsid w:val="008F24D9"/>
    <w:rsid w:val="008F6CE2"/>
    <w:rsid w:val="00902031"/>
    <w:rsid w:val="009026DA"/>
    <w:rsid w:val="00902B21"/>
    <w:rsid w:val="00903505"/>
    <w:rsid w:val="00904B1C"/>
    <w:rsid w:val="00906795"/>
    <w:rsid w:val="00907FDE"/>
    <w:rsid w:val="00910D74"/>
    <w:rsid w:val="00913F7F"/>
    <w:rsid w:val="00915868"/>
    <w:rsid w:val="00920A74"/>
    <w:rsid w:val="0092622E"/>
    <w:rsid w:val="00927C03"/>
    <w:rsid w:val="00933A1F"/>
    <w:rsid w:val="00934BD7"/>
    <w:rsid w:val="0093563F"/>
    <w:rsid w:val="00935EFE"/>
    <w:rsid w:val="00936B5C"/>
    <w:rsid w:val="00940EB5"/>
    <w:rsid w:val="00942107"/>
    <w:rsid w:val="00945C0D"/>
    <w:rsid w:val="009467FC"/>
    <w:rsid w:val="00952F37"/>
    <w:rsid w:val="00955F30"/>
    <w:rsid w:val="00957482"/>
    <w:rsid w:val="00963736"/>
    <w:rsid w:val="00963E9C"/>
    <w:rsid w:val="00963FB1"/>
    <w:rsid w:val="00965200"/>
    <w:rsid w:val="00966419"/>
    <w:rsid w:val="009668CD"/>
    <w:rsid w:val="009669F5"/>
    <w:rsid w:val="00967B9B"/>
    <w:rsid w:val="009710EC"/>
    <w:rsid w:val="009712FC"/>
    <w:rsid w:val="00971D50"/>
    <w:rsid w:val="009747D7"/>
    <w:rsid w:val="0097510E"/>
    <w:rsid w:val="009802A0"/>
    <w:rsid w:val="00981DD1"/>
    <w:rsid w:val="0098355D"/>
    <w:rsid w:val="00983B3D"/>
    <w:rsid w:val="00986646"/>
    <w:rsid w:val="00986D04"/>
    <w:rsid w:val="009876C5"/>
    <w:rsid w:val="00987D77"/>
    <w:rsid w:val="00990CBD"/>
    <w:rsid w:val="00991F5A"/>
    <w:rsid w:val="009940D0"/>
    <w:rsid w:val="00994978"/>
    <w:rsid w:val="009965EB"/>
    <w:rsid w:val="009A1EAB"/>
    <w:rsid w:val="009B22CB"/>
    <w:rsid w:val="009B67FD"/>
    <w:rsid w:val="009B7002"/>
    <w:rsid w:val="009C5012"/>
    <w:rsid w:val="009C708E"/>
    <w:rsid w:val="009D0839"/>
    <w:rsid w:val="009D2908"/>
    <w:rsid w:val="009D3951"/>
    <w:rsid w:val="009D6B9C"/>
    <w:rsid w:val="009E2178"/>
    <w:rsid w:val="009E270B"/>
    <w:rsid w:val="009E371A"/>
    <w:rsid w:val="009E391B"/>
    <w:rsid w:val="009E5082"/>
    <w:rsid w:val="009E5211"/>
    <w:rsid w:val="009F076A"/>
    <w:rsid w:val="009F090F"/>
    <w:rsid w:val="009F0E97"/>
    <w:rsid w:val="009F1B9A"/>
    <w:rsid w:val="009F39B1"/>
    <w:rsid w:val="009F405D"/>
    <w:rsid w:val="009F450C"/>
    <w:rsid w:val="009F4A00"/>
    <w:rsid w:val="009F5AE5"/>
    <w:rsid w:val="00A01506"/>
    <w:rsid w:val="00A01745"/>
    <w:rsid w:val="00A03ACA"/>
    <w:rsid w:val="00A06194"/>
    <w:rsid w:val="00A06CF3"/>
    <w:rsid w:val="00A13BE0"/>
    <w:rsid w:val="00A16AC2"/>
    <w:rsid w:val="00A204A0"/>
    <w:rsid w:val="00A229C5"/>
    <w:rsid w:val="00A253F0"/>
    <w:rsid w:val="00A276FA"/>
    <w:rsid w:val="00A27BC3"/>
    <w:rsid w:val="00A30B00"/>
    <w:rsid w:val="00A32184"/>
    <w:rsid w:val="00A37040"/>
    <w:rsid w:val="00A40133"/>
    <w:rsid w:val="00A41953"/>
    <w:rsid w:val="00A41E86"/>
    <w:rsid w:val="00A442A6"/>
    <w:rsid w:val="00A455D3"/>
    <w:rsid w:val="00A458B9"/>
    <w:rsid w:val="00A45FE7"/>
    <w:rsid w:val="00A46F75"/>
    <w:rsid w:val="00A509EF"/>
    <w:rsid w:val="00A51361"/>
    <w:rsid w:val="00A52B28"/>
    <w:rsid w:val="00A562CC"/>
    <w:rsid w:val="00A61AC9"/>
    <w:rsid w:val="00A620DA"/>
    <w:rsid w:val="00A64467"/>
    <w:rsid w:val="00A646E1"/>
    <w:rsid w:val="00A67191"/>
    <w:rsid w:val="00A70A5F"/>
    <w:rsid w:val="00A70BC0"/>
    <w:rsid w:val="00A71408"/>
    <w:rsid w:val="00A71447"/>
    <w:rsid w:val="00A72A57"/>
    <w:rsid w:val="00A72E7F"/>
    <w:rsid w:val="00A73E41"/>
    <w:rsid w:val="00A74281"/>
    <w:rsid w:val="00A746B6"/>
    <w:rsid w:val="00A74C63"/>
    <w:rsid w:val="00A75670"/>
    <w:rsid w:val="00A75D9C"/>
    <w:rsid w:val="00A76960"/>
    <w:rsid w:val="00A81FEF"/>
    <w:rsid w:val="00A82BFC"/>
    <w:rsid w:val="00A845E3"/>
    <w:rsid w:val="00A85AD3"/>
    <w:rsid w:val="00A90238"/>
    <w:rsid w:val="00A97586"/>
    <w:rsid w:val="00AA1C18"/>
    <w:rsid w:val="00AA3362"/>
    <w:rsid w:val="00AA4DAA"/>
    <w:rsid w:val="00AA74DB"/>
    <w:rsid w:val="00AB12D4"/>
    <w:rsid w:val="00AB3D8F"/>
    <w:rsid w:val="00AB3DB7"/>
    <w:rsid w:val="00AB3F83"/>
    <w:rsid w:val="00AB4B5A"/>
    <w:rsid w:val="00AB53E1"/>
    <w:rsid w:val="00AB7D54"/>
    <w:rsid w:val="00AC02DA"/>
    <w:rsid w:val="00AC034C"/>
    <w:rsid w:val="00AC149A"/>
    <w:rsid w:val="00AC20A0"/>
    <w:rsid w:val="00AC41BB"/>
    <w:rsid w:val="00AC56C6"/>
    <w:rsid w:val="00AC5741"/>
    <w:rsid w:val="00AC773F"/>
    <w:rsid w:val="00AD1243"/>
    <w:rsid w:val="00AD182C"/>
    <w:rsid w:val="00AD48A4"/>
    <w:rsid w:val="00AD71FB"/>
    <w:rsid w:val="00AE102B"/>
    <w:rsid w:val="00AE1B13"/>
    <w:rsid w:val="00AE1BE6"/>
    <w:rsid w:val="00AE3207"/>
    <w:rsid w:val="00AE3F81"/>
    <w:rsid w:val="00AE41C6"/>
    <w:rsid w:val="00AF1328"/>
    <w:rsid w:val="00AF2631"/>
    <w:rsid w:val="00AF2BE3"/>
    <w:rsid w:val="00AF2D07"/>
    <w:rsid w:val="00AF3AB0"/>
    <w:rsid w:val="00AF3C3A"/>
    <w:rsid w:val="00AF5C8B"/>
    <w:rsid w:val="00AF6376"/>
    <w:rsid w:val="00AF65F9"/>
    <w:rsid w:val="00B03AE7"/>
    <w:rsid w:val="00B04FF0"/>
    <w:rsid w:val="00B068CB"/>
    <w:rsid w:val="00B136ED"/>
    <w:rsid w:val="00B14313"/>
    <w:rsid w:val="00B14694"/>
    <w:rsid w:val="00B15299"/>
    <w:rsid w:val="00B155B0"/>
    <w:rsid w:val="00B16CA0"/>
    <w:rsid w:val="00B17DF9"/>
    <w:rsid w:val="00B20DD3"/>
    <w:rsid w:val="00B21680"/>
    <w:rsid w:val="00B220EF"/>
    <w:rsid w:val="00B31535"/>
    <w:rsid w:val="00B31A6A"/>
    <w:rsid w:val="00B324AF"/>
    <w:rsid w:val="00B34141"/>
    <w:rsid w:val="00B354C2"/>
    <w:rsid w:val="00B37E4D"/>
    <w:rsid w:val="00B41224"/>
    <w:rsid w:val="00B41437"/>
    <w:rsid w:val="00B4423E"/>
    <w:rsid w:val="00B444CA"/>
    <w:rsid w:val="00B445A9"/>
    <w:rsid w:val="00B44F52"/>
    <w:rsid w:val="00B551B0"/>
    <w:rsid w:val="00B55BBD"/>
    <w:rsid w:val="00B56852"/>
    <w:rsid w:val="00B577C6"/>
    <w:rsid w:val="00B601C0"/>
    <w:rsid w:val="00B608B3"/>
    <w:rsid w:val="00B639A4"/>
    <w:rsid w:val="00B64FAD"/>
    <w:rsid w:val="00B6522F"/>
    <w:rsid w:val="00B65354"/>
    <w:rsid w:val="00B67C41"/>
    <w:rsid w:val="00B7072F"/>
    <w:rsid w:val="00B74758"/>
    <w:rsid w:val="00B75DAE"/>
    <w:rsid w:val="00B77FF0"/>
    <w:rsid w:val="00B80E1B"/>
    <w:rsid w:val="00B80FD3"/>
    <w:rsid w:val="00B8412C"/>
    <w:rsid w:val="00B84EF4"/>
    <w:rsid w:val="00B852AC"/>
    <w:rsid w:val="00B85601"/>
    <w:rsid w:val="00B909D7"/>
    <w:rsid w:val="00B91D5F"/>
    <w:rsid w:val="00B927F2"/>
    <w:rsid w:val="00B94088"/>
    <w:rsid w:val="00B97D01"/>
    <w:rsid w:val="00B97EBC"/>
    <w:rsid w:val="00BA04F1"/>
    <w:rsid w:val="00BA2971"/>
    <w:rsid w:val="00BA441B"/>
    <w:rsid w:val="00BA44B3"/>
    <w:rsid w:val="00BA5946"/>
    <w:rsid w:val="00BA5B01"/>
    <w:rsid w:val="00BA6B93"/>
    <w:rsid w:val="00BA7DA8"/>
    <w:rsid w:val="00BB095E"/>
    <w:rsid w:val="00BB2D47"/>
    <w:rsid w:val="00BB515E"/>
    <w:rsid w:val="00BB5278"/>
    <w:rsid w:val="00BB6845"/>
    <w:rsid w:val="00BB6B23"/>
    <w:rsid w:val="00BC1871"/>
    <w:rsid w:val="00BC21C2"/>
    <w:rsid w:val="00BC33EF"/>
    <w:rsid w:val="00BC47A9"/>
    <w:rsid w:val="00BC621C"/>
    <w:rsid w:val="00BD5C4F"/>
    <w:rsid w:val="00BD7F36"/>
    <w:rsid w:val="00BE1615"/>
    <w:rsid w:val="00BE252A"/>
    <w:rsid w:val="00BE2E62"/>
    <w:rsid w:val="00BE39A6"/>
    <w:rsid w:val="00BE469F"/>
    <w:rsid w:val="00BE6398"/>
    <w:rsid w:val="00BE6423"/>
    <w:rsid w:val="00BE7DC3"/>
    <w:rsid w:val="00BF1809"/>
    <w:rsid w:val="00BF1A98"/>
    <w:rsid w:val="00BF2FC8"/>
    <w:rsid w:val="00BF33AF"/>
    <w:rsid w:val="00BF5486"/>
    <w:rsid w:val="00C00B65"/>
    <w:rsid w:val="00C058E7"/>
    <w:rsid w:val="00C0600F"/>
    <w:rsid w:val="00C06A90"/>
    <w:rsid w:val="00C1242D"/>
    <w:rsid w:val="00C129A3"/>
    <w:rsid w:val="00C12F18"/>
    <w:rsid w:val="00C1321B"/>
    <w:rsid w:val="00C13644"/>
    <w:rsid w:val="00C14ACC"/>
    <w:rsid w:val="00C2052C"/>
    <w:rsid w:val="00C21055"/>
    <w:rsid w:val="00C216D1"/>
    <w:rsid w:val="00C22B22"/>
    <w:rsid w:val="00C25FDB"/>
    <w:rsid w:val="00C326BB"/>
    <w:rsid w:val="00C34C49"/>
    <w:rsid w:val="00C36506"/>
    <w:rsid w:val="00C416B1"/>
    <w:rsid w:val="00C42B6F"/>
    <w:rsid w:val="00C42ED9"/>
    <w:rsid w:val="00C44EE2"/>
    <w:rsid w:val="00C47A2E"/>
    <w:rsid w:val="00C47C35"/>
    <w:rsid w:val="00C5127D"/>
    <w:rsid w:val="00C567C5"/>
    <w:rsid w:val="00C56F08"/>
    <w:rsid w:val="00C61134"/>
    <w:rsid w:val="00C643B2"/>
    <w:rsid w:val="00C71F7D"/>
    <w:rsid w:val="00C72FA2"/>
    <w:rsid w:val="00C739CE"/>
    <w:rsid w:val="00C74072"/>
    <w:rsid w:val="00C74C15"/>
    <w:rsid w:val="00C74F3D"/>
    <w:rsid w:val="00C752CE"/>
    <w:rsid w:val="00C75D0F"/>
    <w:rsid w:val="00C764DB"/>
    <w:rsid w:val="00C7660E"/>
    <w:rsid w:val="00C80756"/>
    <w:rsid w:val="00C81996"/>
    <w:rsid w:val="00C83844"/>
    <w:rsid w:val="00C924A7"/>
    <w:rsid w:val="00C932A5"/>
    <w:rsid w:val="00C93311"/>
    <w:rsid w:val="00C938D1"/>
    <w:rsid w:val="00C93910"/>
    <w:rsid w:val="00C95E0C"/>
    <w:rsid w:val="00C96EF6"/>
    <w:rsid w:val="00C97A5E"/>
    <w:rsid w:val="00CA0271"/>
    <w:rsid w:val="00CA5500"/>
    <w:rsid w:val="00CA7276"/>
    <w:rsid w:val="00CB0585"/>
    <w:rsid w:val="00CB0ADD"/>
    <w:rsid w:val="00CB32B3"/>
    <w:rsid w:val="00CB7A70"/>
    <w:rsid w:val="00CB7D4D"/>
    <w:rsid w:val="00CC09AA"/>
    <w:rsid w:val="00CC0B11"/>
    <w:rsid w:val="00CC3F70"/>
    <w:rsid w:val="00CC466F"/>
    <w:rsid w:val="00CD0350"/>
    <w:rsid w:val="00CD1750"/>
    <w:rsid w:val="00CD23AA"/>
    <w:rsid w:val="00CD2F03"/>
    <w:rsid w:val="00CD355F"/>
    <w:rsid w:val="00CD390D"/>
    <w:rsid w:val="00CD3F65"/>
    <w:rsid w:val="00CD42A4"/>
    <w:rsid w:val="00CD4E44"/>
    <w:rsid w:val="00CD5D31"/>
    <w:rsid w:val="00CD7A8C"/>
    <w:rsid w:val="00CE16F4"/>
    <w:rsid w:val="00CE339A"/>
    <w:rsid w:val="00CE3CB0"/>
    <w:rsid w:val="00CE5D4A"/>
    <w:rsid w:val="00CE5E40"/>
    <w:rsid w:val="00CE6D75"/>
    <w:rsid w:val="00CE7C83"/>
    <w:rsid w:val="00CF2A67"/>
    <w:rsid w:val="00D0085C"/>
    <w:rsid w:val="00D01CC8"/>
    <w:rsid w:val="00D01F26"/>
    <w:rsid w:val="00D029D3"/>
    <w:rsid w:val="00D03967"/>
    <w:rsid w:val="00D0617A"/>
    <w:rsid w:val="00D06C72"/>
    <w:rsid w:val="00D07AD3"/>
    <w:rsid w:val="00D106F8"/>
    <w:rsid w:val="00D13537"/>
    <w:rsid w:val="00D1604B"/>
    <w:rsid w:val="00D16BBE"/>
    <w:rsid w:val="00D1795F"/>
    <w:rsid w:val="00D17CD1"/>
    <w:rsid w:val="00D235C3"/>
    <w:rsid w:val="00D25082"/>
    <w:rsid w:val="00D26386"/>
    <w:rsid w:val="00D27CA5"/>
    <w:rsid w:val="00D300FD"/>
    <w:rsid w:val="00D33740"/>
    <w:rsid w:val="00D34999"/>
    <w:rsid w:val="00D36384"/>
    <w:rsid w:val="00D372DD"/>
    <w:rsid w:val="00D42CB5"/>
    <w:rsid w:val="00D43847"/>
    <w:rsid w:val="00D43B8E"/>
    <w:rsid w:val="00D445CC"/>
    <w:rsid w:val="00D453F2"/>
    <w:rsid w:val="00D454D2"/>
    <w:rsid w:val="00D57EE8"/>
    <w:rsid w:val="00D60369"/>
    <w:rsid w:val="00D63466"/>
    <w:rsid w:val="00D634DF"/>
    <w:rsid w:val="00D63D5B"/>
    <w:rsid w:val="00D71606"/>
    <w:rsid w:val="00D72922"/>
    <w:rsid w:val="00D73482"/>
    <w:rsid w:val="00D745B9"/>
    <w:rsid w:val="00D809A5"/>
    <w:rsid w:val="00D83680"/>
    <w:rsid w:val="00D84C32"/>
    <w:rsid w:val="00D87978"/>
    <w:rsid w:val="00D90FDA"/>
    <w:rsid w:val="00D913D7"/>
    <w:rsid w:val="00D9407C"/>
    <w:rsid w:val="00D95C23"/>
    <w:rsid w:val="00D96755"/>
    <w:rsid w:val="00D971FD"/>
    <w:rsid w:val="00DA0D34"/>
    <w:rsid w:val="00DA1B10"/>
    <w:rsid w:val="00DA21E3"/>
    <w:rsid w:val="00DA4A39"/>
    <w:rsid w:val="00DA4D6A"/>
    <w:rsid w:val="00DA7944"/>
    <w:rsid w:val="00DB1F67"/>
    <w:rsid w:val="00DB34C5"/>
    <w:rsid w:val="00DB3778"/>
    <w:rsid w:val="00DB396F"/>
    <w:rsid w:val="00DB3F87"/>
    <w:rsid w:val="00DB588F"/>
    <w:rsid w:val="00DB7EE8"/>
    <w:rsid w:val="00DC01EC"/>
    <w:rsid w:val="00DC1C55"/>
    <w:rsid w:val="00DC3F5F"/>
    <w:rsid w:val="00DC4238"/>
    <w:rsid w:val="00DC573C"/>
    <w:rsid w:val="00DC5CC7"/>
    <w:rsid w:val="00DC6F1B"/>
    <w:rsid w:val="00DC6F55"/>
    <w:rsid w:val="00DC7818"/>
    <w:rsid w:val="00DD015F"/>
    <w:rsid w:val="00DD1B87"/>
    <w:rsid w:val="00DD4687"/>
    <w:rsid w:val="00DD6237"/>
    <w:rsid w:val="00DE5907"/>
    <w:rsid w:val="00DE7989"/>
    <w:rsid w:val="00DF15B1"/>
    <w:rsid w:val="00DF2DA2"/>
    <w:rsid w:val="00DF5679"/>
    <w:rsid w:val="00DF6051"/>
    <w:rsid w:val="00DF6851"/>
    <w:rsid w:val="00E0071A"/>
    <w:rsid w:val="00E0152E"/>
    <w:rsid w:val="00E02298"/>
    <w:rsid w:val="00E0239A"/>
    <w:rsid w:val="00E025D0"/>
    <w:rsid w:val="00E02B29"/>
    <w:rsid w:val="00E05F74"/>
    <w:rsid w:val="00E06820"/>
    <w:rsid w:val="00E103D4"/>
    <w:rsid w:val="00E110F8"/>
    <w:rsid w:val="00E132A6"/>
    <w:rsid w:val="00E15E18"/>
    <w:rsid w:val="00E17AB0"/>
    <w:rsid w:val="00E17B9E"/>
    <w:rsid w:val="00E20271"/>
    <w:rsid w:val="00E20404"/>
    <w:rsid w:val="00E24296"/>
    <w:rsid w:val="00E25339"/>
    <w:rsid w:val="00E25CCB"/>
    <w:rsid w:val="00E25F2E"/>
    <w:rsid w:val="00E26183"/>
    <w:rsid w:val="00E26DF2"/>
    <w:rsid w:val="00E34F62"/>
    <w:rsid w:val="00E36594"/>
    <w:rsid w:val="00E3703F"/>
    <w:rsid w:val="00E40C48"/>
    <w:rsid w:val="00E41FCA"/>
    <w:rsid w:val="00E41FD1"/>
    <w:rsid w:val="00E42200"/>
    <w:rsid w:val="00E43292"/>
    <w:rsid w:val="00E4762A"/>
    <w:rsid w:val="00E54078"/>
    <w:rsid w:val="00E63888"/>
    <w:rsid w:val="00E639F3"/>
    <w:rsid w:val="00E63DC7"/>
    <w:rsid w:val="00E64D83"/>
    <w:rsid w:val="00E71C1D"/>
    <w:rsid w:val="00E72566"/>
    <w:rsid w:val="00E764F9"/>
    <w:rsid w:val="00E81082"/>
    <w:rsid w:val="00E816B9"/>
    <w:rsid w:val="00E81EDD"/>
    <w:rsid w:val="00E82FE0"/>
    <w:rsid w:val="00E84137"/>
    <w:rsid w:val="00E84457"/>
    <w:rsid w:val="00E86AB5"/>
    <w:rsid w:val="00E87321"/>
    <w:rsid w:val="00E9027B"/>
    <w:rsid w:val="00E90833"/>
    <w:rsid w:val="00E90B39"/>
    <w:rsid w:val="00E9207D"/>
    <w:rsid w:val="00E93207"/>
    <w:rsid w:val="00E933A9"/>
    <w:rsid w:val="00E94557"/>
    <w:rsid w:val="00E9526A"/>
    <w:rsid w:val="00E97605"/>
    <w:rsid w:val="00EA2E33"/>
    <w:rsid w:val="00EA39D0"/>
    <w:rsid w:val="00EA6CC8"/>
    <w:rsid w:val="00EB09A8"/>
    <w:rsid w:val="00EB0AC7"/>
    <w:rsid w:val="00EB1FB3"/>
    <w:rsid w:val="00EB3F7A"/>
    <w:rsid w:val="00EC38D5"/>
    <w:rsid w:val="00EC4FE0"/>
    <w:rsid w:val="00EC52C9"/>
    <w:rsid w:val="00EC5DC3"/>
    <w:rsid w:val="00EC63EF"/>
    <w:rsid w:val="00EC64D9"/>
    <w:rsid w:val="00EC6D64"/>
    <w:rsid w:val="00ED0479"/>
    <w:rsid w:val="00ED070A"/>
    <w:rsid w:val="00ED0E4C"/>
    <w:rsid w:val="00ED3B51"/>
    <w:rsid w:val="00ED41E6"/>
    <w:rsid w:val="00EE1F9A"/>
    <w:rsid w:val="00EE4AC1"/>
    <w:rsid w:val="00EF3FA5"/>
    <w:rsid w:val="00EF40BD"/>
    <w:rsid w:val="00EF4723"/>
    <w:rsid w:val="00EF4C70"/>
    <w:rsid w:val="00EF5203"/>
    <w:rsid w:val="00F02285"/>
    <w:rsid w:val="00F0236A"/>
    <w:rsid w:val="00F02923"/>
    <w:rsid w:val="00F03385"/>
    <w:rsid w:val="00F038FB"/>
    <w:rsid w:val="00F0392D"/>
    <w:rsid w:val="00F03A3C"/>
    <w:rsid w:val="00F04240"/>
    <w:rsid w:val="00F04268"/>
    <w:rsid w:val="00F11283"/>
    <w:rsid w:val="00F16E9B"/>
    <w:rsid w:val="00F229C4"/>
    <w:rsid w:val="00F27E98"/>
    <w:rsid w:val="00F3089B"/>
    <w:rsid w:val="00F30D73"/>
    <w:rsid w:val="00F31E5E"/>
    <w:rsid w:val="00F3259B"/>
    <w:rsid w:val="00F343C4"/>
    <w:rsid w:val="00F367A6"/>
    <w:rsid w:val="00F401EE"/>
    <w:rsid w:val="00F4085E"/>
    <w:rsid w:val="00F41782"/>
    <w:rsid w:val="00F42009"/>
    <w:rsid w:val="00F4282B"/>
    <w:rsid w:val="00F4363D"/>
    <w:rsid w:val="00F4375D"/>
    <w:rsid w:val="00F45777"/>
    <w:rsid w:val="00F46AAC"/>
    <w:rsid w:val="00F52D3B"/>
    <w:rsid w:val="00F547CA"/>
    <w:rsid w:val="00F61897"/>
    <w:rsid w:val="00F65D6E"/>
    <w:rsid w:val="00F66FDA"/>
    <w:rsid w:val="00F700D7"/>
    <w:rsid w:val="00F7199C"/>
    <w:rsid w:val="00F73BC1"/>
    <w:rsid w:val="00F742AB"/>
    <w:rsid w:val="00F745E8"/>
    <w:rsid w:val="00F80951"/>
    <w:rsid w:val="00F8239F"/>
    <w:rsid w:val="00F825B1"/>
    <w:rsid w:val="00F860B7"/>
    <w:rsid w:val="00F8621A"/>
    <w:rsid w:val="00F90843"/>
    <w:rsid w:val="00F93520"/>
    <w:rsid w:val="00FA4102"/>
    <w:rsid w:val="00FA50F1"/>
    <w:rsid w:val="00FA55AC"/>
    <w:rsid w:val="00FA6F38"/>
    <w:rsid w:val="00FA6F8E"/>
    <w:rsid w:val="00FB17D6"/>
    <w:rsid w:val="00FB192C"/>
    <w:rsid w:val="00FB2A72"/>
    <w:rsid w:val="00FB3DEC"/>
    <w:rsid w:val="00FB51E6"/>
    <w:rsid w:val="00FC0BA7"/>
    <w:rsid w:val="00FC512F"/>
    <w:rsid w:val="00FC6063"/>
    <w:rsid w:val="00FC71CD"/>
    <w:rsid w:val="00FD1C82"/>
    <w:rsid w:val="00FD35B5"/>
    <w:rsid w:val="00FD412B"/>
    <w:rsid w:val="00FD56A0"/>
    <w:rsid w:val="00FD794C"/>
    <w:rsid w:val="00FE0644"/>
    <w:rsid w:val="00FE0917"/>
    <w:rsid w:val="00FE1F0A"/>
    <w:rsid w:val="00FE2776"/>
    <w:rsid w:val="00FE278A"/>
    <w:rsid w:val="00FE562B"/>
    <w:rsid w:val="00FE7519"/>
    <w:rsid w:val="00FE7AF3"/>
    <w:rsid w:val="00FF0553"/>
    <w:rsid w:val="00FF12FF"/>
    <w:rsid w:val="00FF4321"/>
    <w:rsid w:val="00FF5A17"/>
    <w:rsid w:val="00FF612F"/>
    <w:rsid w:val="00FF6630"/>
    <w:rsid w:val="00FF6F26"/>
    <w:rsid w:val="00FF7821"/>
    <w:rsid w:val="00FF7C60"/>
    <w:rsid w:val="01EA4E92"/>
    <w:rsid w:val="039E3077"/>
    <w:rsid w:val="0517C67F"/>
    <w:rsid w:val="0915C06E"/>
    <w:rsid w:val="0F1C63B0"/>
    <w:rsid w:val="0FE1467D"/>
    <w:rsid w:val="12272410"/>
    <w:rsid w:val="1244AD74"/>
    <w:rsid w:val="1311B50F"/>
    <w:rsid w:val="15B35A17"/>
    <w:rsid w:val="19BAF0D4"/>
    <w:rsid w:val="1B135212"/>
    <w:rsid w:val="1C1A7F90"/>
    <w:rsid w:val="1DBD1A3E"/>
    <w:rsid w:val="1DDDCAAE"/>
    <w:rsid w:val="206B4E9D"/>
    <w:rsid w:val="27B75983"/>
    <w:rsid w:val="28CA23C3"/>
    <w:rsid w:val="299711E0"/>
    <w:rsid w:val="29A74917"/>
    <w:rsid w:val="2E85A42E"/>
    <w:rsid w:val="2F747E33"/>
    <w:rsid w:val="2FA7CF63"/>
    <w:rsid w:val="31517791"/>
    <w:rsid w:val="3316CE2C"/>
    <w:rsid w:val="37AB955E"/>
    <w:rsid w:val="38D423C5"/>
    <w:rsid w:val="3C6BBB50"/>
    <w:rsid w:val="3EF23D74"/>
    <w:rsid w:val="4558774C"/>
    <w:rsid w:val="45D6EB70"/>
    <w:rsid w:val="495208A0"/>
    <w:rsid w:val="496EF139"/>
    <w:rsid w:val="49B215C2"/>
    <w:rsid w:val="4F984CA3"/>
    <w:rsid w:val="4FEB6152"/>
    <w:rsid w:val="50D33B2B"/>
    <w:rsid w:val="510D45D6"/>
    <w:rsid w:val="51A5A61B"/>
    <w:rsid w:val="526EE04F"/>
    <w:rsid w:val="53A96A02"/>
    <w:rsid w:val="551448A7"/>
    <w:rsid w:val="5912B33C"/>
    <w:rsid w:val="5A29E3FF"/>
    <w:rsid w:val="5B6EC74E"/>
    <w:rsid w:val="5FA49504"/>
    <w:rsid w:val="5FDAEC6E"/>
    <w:rsid w:val="62B02B9C"/>
    <w:rsid w:val="62C8CEE8"/>
    <w:rsid w:val="67E7D8D5"/>
    <w:rsid w:val="67F74E15"/>
    <w:rsid w:val="697890B2"/>
    <w:rsid w:val="6D6A9E4D"/>
    <w:rsid w:val="70BF67E8"/>
    <w:rsid w:val="71C0DFBE"/>
    <w:rsid w:val="73C1FC0D"/>
    <w:rsid w:val="77DE2D0A"/>
    <w:rsid w:val="7A642632"/>
    <w:rsid w:val="7B463D6A"/>
    <w:rsid w:val="7F8EA17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80D282"/>
  <w15:docId w15:val="{0DF34577-B77B-4C5B-B264-10C06E23B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MS Mincho"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199C"/>
    <w:pPr>
      <w:spacing w:after="160"/>
      <w:jc w:val="both"/>
    </w:pPr>
    <w:rPr>
      <w:rFonts w:ascii="Arial" w:hAnsi="Arial"/>
      <w:sz w:val="22"/>
    </w:rPr>
  </w:style>
  <w:style w:type="paragraph" w:styleId="Heading1">
    <w:name w:val="heading 1"/>
    <w:basedOn w:val="Normal"/>
    <w:link w:val="Heading1Char"/>
    <w:uiPriority w:val="9"/>
    <w:qFormat/>
    <w:rsid w:val="00664D5A"/>
    <w:pPr>
      <w:outlineLvl w:val="0"/>
    </w:pPr>
    <w:rPr>
      <w:rFonts w:cs="Arial"/>
      <w:b/>
      <w:bCs/>
      <w:lang w:val="en-CA"/>
    </w:rPr>
  </w:style>
  <w:style w:type="paragraph" w:styleId="Heading2">
    <w:name w:val="heading 2"/>
    <w:basedOn w:val="Normal"/>
    <w:next w:val="Normal"/>
    <w:qFormat/>
    <w:rsid w:val="00096F43"/>
    <w:pPr>
      <w:widowControl w:val="0"/>
      <w:spacing w:after="240"/>
      <w:outlineLvl w:val="1"/>
    </w:pPr>
    <w:rPr>
      <w:rFonts w:cs="Arial"/>
      <w:b/>
      <w:i/>
      <w:color w:val="000000"/>
      <w:lang w:val="en-CA"/>
    </w:rPr>
  </w:style>
  <w:style w:type="paragraph" w:styleId="Heading3">
    <w:name w:val="heading 3"/>
    <w:basedOn w:val="Normal"/>
    <w:next w:val="Normal"/>
    <w:qFormat/>
    <w:rsid w:val="00532F8F"/>
    <w:pPr>
      <w:outlineLvl w:val="2"/>
    </w:pPr>
    <w:rPr>
      <w:rFonts w:cs="Arial"/>
      <w:b/>
      <w:lang w:val="en-CA"/>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uiPriority w:val="99"/>
    <w:unhideWhenUsed/>
    <w:rsid w:val="00C97231"/>
    <w:pPr>
      <w:tabs>
        <w:tab w:val="center" w:pos="4680"/>
        <w:tab w:val="right" w:pos="9360"/>
      </w:tabs>
    </w:pPr>
  </w:style>
  <w:style w:type="character" w:customStyle="1" w:styleId="HeaderChar">
    <w:name w:val="Header Char"/>
    <w:basedOn w:val="DefaultParagraphFont"/>
    <w:link w:val="Header"/>
    <w:uiPriority w:val="99"/>
    <w:rsid w:val="00C97231"/>
  </w:style>
  <w:style w:type="paragraph" w:styleId="Footer">
    <w:name w:val="footer"/>
    <w:basedOn w:val="Normal"/>
    <w:link w:val="FooterChar"/>
    <w:uiPriority w:val="99"/>
    <w:unhideWhenUsed/>
    <w:rsid w:val="00C97231"/>
    <w:pPr>
      <w:tabs>
        <w:tab w:val="center" w:pos="4680"/>
        <w:tab w:val="right" w:pos="9360"/>
      </w:tabs>
    </w:pPr>
  </w:style>
  <w:style w:type="character" w:customStyle="1" w:styleId="FooterChar">
    <w:name w:val="Footer Char"/>
    <w:basedOn w:val="DefaultParagraphFont"/>
    <w:link w:val="Footer"/>
    <w:uiPriority w:val="99"/>
    <w:rsid w:val="00C97231"/>
  </w:style>
  <w:style w:type="character" w:styleId="PageNumber">
    <w:name w:val="page number"/>
    <w:basedOn w:val="DefaultParagraphFont"/>
    <w:uiPriority w:val="99"/>
    <w:semiHidden/>
    <w:unhideWhenUsed/>
    <w:rsid w:val="00C97231"/>
  </w:style>
  <w:style w:type="character" w:styleId="CommentReference">
    <w:name w:val="annotation reference"/>
    <w:basedOn w:val="DefaultParagraphFont"/>
    <w:uiPriority w:val="99"/>
    <w:semiHidden/>
    <w:unhideWhenUsed/>
    <w:rsid w:val="0004481B"/>
    <w:rPr>
      <w:sz w:val="18"/>
      <w:szCs w:val="18"/>
    </w:rPr>
  </w:style>
  <w:style w:type="paragraph" w:styleId="CommentText">
    <w:name w:val="annotation text"/>
    <w:basedOn w:val="Normal"/>
    <w:link w:val="CommentTextChar"/>
    <w:uiPriority w:val="99"/>
    <w:unhideWhenUsed/>
    <w:rsid w:val="0004481B"/>
  </w:style>
  <w:style w:type="character" w:customStyle="1" w:styleId="CommentTextChar">
    <w:name w:val="Comment Text Char"/>
    <w:basedOn w:val="DefaultParagraphFont"/>
    <w:link w:val="CommentText"/>
    <w:uiPriority w:val="99"/>
    <w:rsid w:val="0004481B"/>
  </w:style>
  <w:style w:type="paragraph" w:styleId="CommentSubject">
    <w:name w:val="annotation subject"/>
    <w:basedOn w:val="CommentText"/>
    <w:next w:val="CommentText"/>
    <w:link w:val="CommentSubjectChar"/>
    <w:uiPriority w:val="99"/>
    <w:semiHidden/>
    <w:unhideWhenUsed/>
    <w:rsid w:val="0004481B"/>
    <w:rPr>
      <w:b/>
      <w:bCs/>
      <w:sz w:val="20"/>
      <w:szCs w:val="20"/>
    </w:rPr>
  </w:style>
  <w:style w:type="character" w:customStyle="1" w:styleId="CommentSubjectChar">
    <w:name w:val="Comment Subject Char"/>
    <w:basedOn w:val="CommentTextChar"/>
    <w:link w:val="CommentSubject"/>
    <w:uiPriority w:val="99"/>
    <w:semiHidden/>
    <w:rsid w:val="0004481B"/>
    <w:rPr>
      <w:b/>
      <w:bCs/>
      <w:sz w:val="20"/>
      <w:szCs w:val="20"/>
    </w:rPr>
  </w:style>
  <w:style w:type="paragraph" w:styleId="BalloonText">
    <w:name w:val="Balloon Text"/>
    <w:basedOn w:val="Normal"/>
    <w:link w:val="BalloonTextChar"/>
    <w:uiPriority w:val="99"/>
    <w:semiHidden/>
    <w:unhideWhenUsed/>
    <w:rsid w:val="0004481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04481B"/>
    <w:rPr>
      <w:rFonts w:ascii="Times New Roman" w:hAnsi="Times New Roman" w:cs="Times New Roman"/>
      <w:sz w:val="18"/>
      <w:szCs w:val="18"/>
    </w:rPr>
  </w:style>
  <w:style w:type="paragraph" w:styleId="ListParagraph">
    <w:name w:val="List Paragraph"/>
    <w:basedOn w:val="Normal"/>
    <w:uiPriority w:val="34"/>
    <w:qFormat/>
    <w:rsid w:val="00CF0973"/>
    <w:pPr>
      <w:ind w:left="720"/>
      <w:contextualSpacing/>
    </w:pPr>
  </w:style>
  <w:style w:type="paragraph" w:styleId="NormalWeb">
    <w:name w:val="Normal (Web)"/>
    <w:basedOn w:val="Normal"/>
    <w:uiPriority w:val="99"/>
    <w:rsid w:val="00214A64"/>
    <w:pPr>
      <w:spacing w:before="100" w:beforeAutospacing="1" w:after="100" w:afterAutospacing="1"/>
    </w:pPr>
    <w:rPr>
      <w:rFonts w:ascii="Times New Roman" w:eastAsia="MS Minngs" w:hAnsi="Times New Roman" w:cs="Times New Roman"/>
      <w:lang w:eastAsia="ja-JP"/>
    </w:rPr>
  </w:style>
  <w:style w:type="character" w:customStyle="1" w:styleId="Heading1Char">
    <w:name w:val="Heading 1 Char"/>
    <w:basedOn w:val="DefaultParagraphFont"/>
    <w:link w:val="Heading1"/>
    <w:uiPriority w:val="9"/>
    <w:rsid w:val="00664D5A"/>
    <w:rPr>
      <w:rFonts w:ascii="Arial" w:hAnsi="Arial" w:cs="Arial"/>
      <w:b/>
      <w:bCs/>
      <w:sz w:val="22"/>
      <w:lang w:val="en-CA"/>
    </w:rPr>
  </w:style>
  <w:style w:type="paragraph" w:customStyle="1" w:styleId="text13">
    <w:name w:val="text13"/>
    <w:basedOn w:val="Normal"/>
    <w:rsid w:val="009A42E4"/>
    <w:pPr>
      <w:spacing w:before="100" w:beforeAutospacing="1" w:after="100" w:afterAutospacing="1"/>
    </w:pPr>
    <w:rPr>
      <w:rFonts w:ascii="Times" w:hAnsi="Times"/>
      <w:sz w:val="20"/>
      <w:szCs w:val="20"/>
      <w:lang w:val="en-CA"/>
    </w:rPr>
  </w:style>
  <w:style w:type="character" w:customStyle="1" w:styleId="apple-converted-space">
    <w:name w:val="apple-converted-space"/>
    <w:basedOn w:val="DefaultParagraphFont"/>
    <w:rsid w:val="009A42E4"/>
  </w:style>
  <w:style w:type="character" w:customStyle="1" w:styleId="pl6">
    <w:name w:val="pl6"/>
    <w:basedOn w:val="DefaultParagraphFont"/>
    <w:rsid w:val="009A42E4"/>
  </w:style>
  <w:style w:type="character" w:styleId="Hyperlink">
    <w:name w:val="Hyperlink"/>
    <w:basedOn w:val="DefaultParagraphFont"/>
    <w:uiPriority w:val="99"/>
    <w:unhideWhenUsed/>
    <w:rsid w:val="009A42E4"/>
    <w:rPr>
      <w:color w:val="0000FF"/>
      <w:u w:val="single"/>
    </w:rPr>
  </w:style>
  <w:style w:type="paragraph" w:customStyle="1" w:styleId="text14">
    <w:name w:val="text14"/>
    <w:basedOn w:val="Normal"/>
    <w:rsid w:val="009A42E4"/>
    <w:pPr>
      <w:spacing w:before="100" w:beforeAutospacing="1" w:after="100" w:afterAutospacing="1"/>
    </w:pPr>
    <w:rPr>
      <w:rFonts w:ascii="Times" w:hAnsi="Times"/>
      <w:sz w:val="20"/>
      <w:szCs w:val="20"/>
      <w:lang w:val="en-CA"/>
    </w:rPr>
  </w:style>
  <w:style w:type="paragraph" w:styleId="Revision">
    <w:name w:val="Revision"/>
    <w:hidden/>
    <w:uiPriority w:val="99"/>
    <w:semiHidden/>
    <w:rsid w:val="009A42E4"/>
  </w:style>
  <w:style w:type="character" w:customStyle="1" w:styleId="UnresolvedMention1">
    <w:name w:val="Unresolved Mention1"/>
    <w:basedOn w:val="DefaultParagraphFont"/>
    <w:uiPriority w:val="99"/>
    <w:semiHidden/>
    <w:unhideWhenUsed/>
    <w:rsid w:val="00FC3342"/>
    <w:rPr>
      <w:color w:val="605E5C"/>
      <w:shd w:val="clear" w:color="auto" w:fill="E1DFDD"/>
    </w:rPr>
  </w:style>
  <w:style w:type="paragraph" w:styleId="EndnoteText">
    <w:name w:val="endnote text"/>
    <w:basedOn w:val="Normal"/>
    <w:link w:val="EndnoteTextChar"/>
    <w:uiPriority w:val="99"/>
    <w:semiHidden/>
    <w:unhideWhenUsed/>
    <w:rsid w:val="00687EEB"/>
    <w:rPr>
      <w:sz w:val="20"/>
      <w:szCs w:val="20"/>
    </w:rPr>
  </w:style>
  <w:style w:type="character" w:customStyle="1" w:styleId="EndnoteTextChar">
    <w:name w:val="Endnote Text Char"/>
    <w:basedOn w:val="DefaultParagraphFont"/>
    <w:link w:val="EndnoteText"/>
    <w:uiPriority w:val="99"/>
    <w:semiHidden/>
    <w:rsid w:val="00687EEB"/>
    <w:rPr>
      <w:sz w:val="20"/>
      <w:szCs w:val="20"/>
    </w:rPr>
  </w:style>
  <w:style w:type="character" w:styleId="EndnoteReference">
    <w:name w:val="endnote reference"/>
    <w:basedOn w:val="DefaultParagraphFont"/>
    <w:uiPriority w:val="99"/>
    <w:semiHidden/>
    <w:unhideWhenUsed/>
    <w:rsid w:val="00687EEB"/>
    <w:rPr>
      <w:vertAlign w:val="superscript"/>
    </w:rPr>
  </w:style>
  <w:style w:type="paragraph" w:styleId="FootnoteText">
    <w:name w:val="footnote text"/>
    <w:basedOn w:val="Normal"/>
    <w:link w:val="FootnoteTextChar"/>
    <w:uiPriority w:val="99"/>
    <w:semiHidden/>
    <w:unhideWhenUsed/>
    <w:rsid w:val="00687EEB"/>
    <w:rPr>
      <w:sz w:val="20"/>
      <w:szCs w:val="20"/>
    </w:rPr>
  </w:style>
  <w:style w:type="character" w:customStyle="1" w:styleId="FootnoteTextChar">
    <w:name w:val="Footnote Text Char"/>
    <w:basedOn w:val="DefaultParagraphFont"/>
    <w:link w:val="FootnoteText"/>
    <w:uiPriority w:val="99"/>
    <w:semiHidden/>
    <w:rsid w:val="00687EEB"/>
    <w:rPr>
      <w:sz w:val="20"/>
      <w:szCs w:val="20"/>
    </w:rPr>
  </w:style>
  <w:style w:type="character" w:styleId="FootnoteReference">
    <w:name w:val="footnote reference"/>
    <w:basedOn w:val="DefaultParagraphFont"/>
    <w:uiPriority w:val="99"/>
    <w:semiHidden/>
    <w:unhideWhenUsed/>
    <w:rsid w:val="00687EEB"/>
    <w:rPr>
      <w:vertAlign w:val="superscript"/>
    </w:rPr>
  </w:style>
  <w:style w:type="character" w:customStyle="1" w:styleId="nlmstring-name">
    <w:name w:val="nlm_string-name"/>
    <w:basedOn w:val="DefaultParagraphFont"/>
    <w:rsid w:val="00D40507"/>
  </w:style>
  <w:style w:type="character" w:customStyle="1" w:styleId="journalname">
    <w:name w:val="journalname"/>
    <w:basedOn w:val="DefaultParagraphFont"/>
    <w:rsid w:val="00D40507"/>
  </w:style>
  <w:style w:type="character" w:customStyle="1" w:styleId="year">
    <w:name w:val="year"/>
    <w:basedOn w:val="DefaultParagraphFont"/>
    <w:rsid w:val="00D40507"/>
  </w:style>
  <w:style w:type="character" w:customStyle="1" w:styleId="volume">
    <w:name w:val="volume"/>
    <w:basedOn w:val="DefaultParagraphFont"/>
    <w:rsid w:val="00D40507"/>
  </w:style>
  <w:style w:type="character" w:customStyle="1" w:styleId="issue">
    <w:name w:val="issue"/>
    <w:basedOn w:val="DefaultParagraphFont"/>
    <w:rsid w:val="00D40507"/>
  </w:style>
  <w:style w:type="character" w:customStyle="1" w:styleId="page">
    <w:name w:val="page"/>
    <w:basedOn w:val="DefaultParagraphFont"/>
    <w:rsid w:val="00D40507"/>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character" w:styleId="UnresolvedMention">
    <w:name w:val="Unresolved Mention"/>
    <w:basedOn w:val="DefaultParagraphFont"/>
    <w:uiPriority w:val="99"/>
    <w:semiHidden/>
    <w:unhideWhenUsed/>
    <w:rsid w:val="009876C5"/>
    <w:rPr>
      <w:color w:val="605E5C"/>
      <w:shd w:val="clear" w:color="auto" w:fill="E1DFDD"/>
    </w:rPr>
  </w:style>
  <w:style w:type="character" w:styleId="FollowedHyperlink">
    <w:name w:val="FollowedHyperlink"/>
    <w:basedOn w:val="DefaultParagraphFont"/>
    <w:uiPriority w:val="99"/>
    <w:semiHidden/>
    <w:unhideWhenUsed/>
    <w:rsid w:val="0080284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4215616">
      <w:bodyDiv w:val="1"/>
      <w:marLeft w:val="0"/>
      <w:marRight w:val="0"/>
      <w:marTop w:val="0"/>
      <w:marBottom w:val="0"/>
      <w:divBdr>
        <w:top w:val="none" w:sz="0" w:space="0" w:color="auto"/>
        <w:left w:val="none" w:sz="0" w:space="0" w:color="auto"/>
        <w:bottom w:val="none" w:sz="0" w:space="0" w:color="auto"/>
        <w:right w:val="none" w:sz="0" w:space="0" w:color="auto"/>
      </w:divBdr>
    </w:div>
    <w:div w:id="738751440">
      <w:bodyDiv w:val="1"/>
      <w:marLeft w:val="0"/>
      <w:marRight w:val="0"/>
      <w:marTop w:val="0"/>
      <w:marBottom w:val="0"/>
      <w:divBdr>
        <w:top w:val="none" w:sz="0" w:space="0" w:color="auto"/>
        <w:left w:val="none" w:sz="0" w:space="0" w:color="auto"/>
        <w:bottom w:val="none" w:sz="0" w:space="0" w:color="auto"/>
        <w:right w:val="none" w:sz="0" w:space="0" w:color="auto"/>
      </w:divBdr>
    </w:div>
    <w:div w:id="838816472">
      <w:bodyDiv w:val="1"/>
      <w:marLeft w:val="0"/>
      <w:marRight w:val="0"/>
      <w:marTop w:val="0"/>
      <w:marBottom w:val="0"/>
      <w:divBdr>
        <w:top w:val="none" w:sz="0" w:space="0" w:color="auto"/>
        <w:left w:val="none" w:sz="0" w:space="0" w:color="auto"/>
        <w:bottom w:val="none" w:sz="0" w:space="0" w:color="auto"/>
        <w:right w:val="none" w:sz="0" w:space="0" w:color="auto"/>
      </w:divBdr>
    </w:div>
    <w:div w:id="928586183">
      <w:bodyDiv w:val="1"/>
      <w:marLeft w:val="0"/>
      <w:marRight w:val="0"/>
      <w:marTop w:val="0"/>
      <w:marBottom w:val="0"/>
      <w:divBdr>
        <w:top w:val="none" w:sz="0" w:space="0" w:color="auto"/>
        <w:left w:val="none" w:sz="0" w:space="0" w:color="auto"/>
        <w:bottom w:val="none" w:sz="0" w:space="0" w:color="auto"/>
        <w:right w:val="none" w:sz="0" w:space="0" w:color="auto"/>
      </w:divBdr>
    </w:div>
    <w:div w:id="1690906295">
      <w:bodyDiv w:val="1"/>
      <w:marLeft w:val="0"/>
      <w:marRight w:val="0"/>
      <w:marTop w:val="0"/>
      <w:marBottom w:val="0"/>
      <w:divBdr>
        <w:top w:val="none" w:sz="0" w:space="0" w:color="auto"/>
        <w:left w:val="none" w:sz="0" w:space="0" w:color="auto"/>
        <w:bottom w:val="none" w:sz="0" w:space="0" w:color="auto"/>
        <w:right w:val="none" w:sz="0" w:space="0" w:color="auto"/>
      </w:divBdr>
    </w:div>
    <w:div w:id="18999003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cancergeneticslab.ca/" TargetMode="External"/><Relationship Id="rId13" Type="http://schemas.openxmlformats.org/officeDocument/2006/relationships/hyperlink" Target="https://civicdb.org/home" TargetMode="External"/><Relationship Id="rId18" Type="http://schemas.openxmlformats.org/officeDocument/2006/relationships/footer" Target="footer1.xml"/><Relationship Id="rId26" Type="http://schemas.openxmlformats.org/officeDocument/2006/relationships/customXml" Target="../customXml/item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oncokb.org" TargetMode="External"/><Relationship Id="rId17" Type="http://schemas.openxmlformats.org/officeDocument/2006/relationships/header" Target="header1.xml"/><Relationship Id="rId25"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hyperlink" Target="https://www.marathonofhopecancercentres.ca/researcher-hub/policies-and-guidelines"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rathonofhopecancercentres.ca/researcher-hub/policies-and-guidelines" TargetMode="External"/><Relationship Id="rId24"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hyperlink" Target="https://www.marathonofhopecancercentres.ca/researcher-hub/policies-and-guidelines" TargetMode="External"/><Relationship Id="rId23" Type="http://schemas.microsoft.com/office/2020/10/relationships/intelligence" Target="intelligence2.xml"/><Relationship Id="rId10" Type="http://schemas.openxmlformats.org/officeDocument/2006/relationships/hyperlink" Target="https://www.marathonofhopecancercentres.ca/"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marathonofhopecancercentres.ca/researcher-hub/policies-and-guidelines"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mknISPalXITTosT5FiYQV6R6ODA==">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</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E74E2D80F764DF46A8ABC5C3D9DB3E3E" ma:contentTypeVersion="11" ma:contentTypeDescription="Crée un document." ma:contentTypeScope="" ma:versionID="df33a3e1556dfb2e8611d4f32e80a075">
  <xsd:schema xmlns:xsd="http://www.w3.org/2001/XMLSchema" xmlns:xs="http://www.w3.org/2001/XMLSchema" xmlns:p="http://schemas.microsoft.com/office/2006/metadata/properties" xmlns:ns2="1f4b1a50-1d6f-4d54-853c-1cc03b29e335" xmlns:ns3="5a9fdde7-47a2-461c-a159-850bfe5f6aa8" targetNamespace="http://schemas.microsoft.com/office/2006/metadata/properties" ma:root="true" ma:fieldsID="ce18521265a505a1adc1c9a8d0b9a4d6" ns2:_="" ns3:_="">
    <xsd:import namespace="1f4b1a50-1d6f-4d54-853c-1cc03b29e335"/>
    <xsd:import namespace="5a9fdde7-47a2-461c-a159-850bfe5f6aa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4b1a50-1d6f-4d54-853c-1cc03b29e3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9eb9eabf-b3d4-4d2f-af3b-a6efbf6888e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a9fdde7-47a2-461c-a159-850bfe5f6aa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a3b3ce7-0883-435e-ba12-a6397b796f78}" ma:internalName="TaxCatchAll" ma:showField="CatchAllData" ma:web="5a9fdde7-47a2-461c-a159-850bfe5f6a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f4b1a50-1d6f-4d54-853c-1cc03b29e335">
      <Terms xmlns="http://schemas.microsoft.com/office/infopath/2007/PartnerControls"/>
    </lcf76f155ced4ddcb4097134ff3c332f>
    <TaxCatchAll xmlns="5a9fdde7-47a2-461c-a159-850bfe5f6aa8"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D764633-E378-4AF1-85B3-C46BC67298C0}"/>
</file>

<file path=customXml/itemProps3.xml><?xml version="1.0" encoding="utf-8"?>
<ds:datastoreItem xmlns:ds="http://schemas.openxmlformats.org/officeDocument/2006/customXml" ds:itemID="{E82095BA-8CCA-44DD-8D4E-56D3A03DE292}"/>
</file>

<file path=customXml/itemProps4.xml><?xml version="1.0" encoding="utf-8"?>
<ds:datastoreItem xmlns:ds="http://schemas.openxmlformats.org/officeDocument/2006/customXml" ds:itemID="{A1D804AB-956B-4516-8D4E-5A63FBDE3B38}"/>
</file>

<file path=docProps/app.xml><?xml version="1.0" encoding="utf-8"?>
<Properties xmlns="http://schemas.openxmlformats.org/officeDocument/2006/extended-properties" xmlns:vt="http://schemas.openxmlformats.org/officeDocument/2006/docPropsVTypes">
  <Template>Normal.dotm</Template>
  <TotalTime>14</TotalTime>
  <Pages>1</Pages>
  <Words>11322</Words>
  <Characters>64537</Characters>
  <Application>Microsoft Office Word</Application>
  <DocSecurity>4</DocSecurity>
  <Lines>537</Lines>
  <Paragraphs>151</Paragraphs>
  <ScaleCrop>false</ScaleCrop>
  <Company/>
  <LinksUpToDate>false</LinksUpToDate>
  <CharactersWithSpaces>75708</CharactersWithSpaces>
  <SharedDoc>false</SharedDoc>
  <HLinks>
    <vt:vector size="48" baseType="variant">
      <vt:variant>
        <vt:i4>393246</vt:i4>
      </vt:variant>
      <vt:variant>
        <vt:i4>57</vt:i4>
      </vt:variant>
      <vt:variant>
        <vt:i4>0</vt:i4>
      </vt:variant>
      <vt:variant>
        <vt:i4>5</vt:i4>
      </vt:variant>
      <vt:variant>
        <vt:lpwstr>https://www.marathonofhopecancercentres.ca/researcher-hub/policies-and-guidelines</vt:lpwstr>
      </vt:variant>
      <vt:variant>
        <vt:lpwstr/>
      </vt:variant>
      <vt:variant>
        <vt:i4>393246</vt:i4>
      </vt:variant>
      <vt:variant>
        <vt:i4>54</vt:i4>
      </vt:variant>
      <vt:variant>
        <vt:i4>0</vt:i4>
      </vt:variant>
      <vt:variant>
        <vt:i4>5</vt:i4>
      </vt:variant>
      <vt:variant>
        <vt:lpwstr>https://www.marathonofhopecancercentres.ca/researcher-hub/policies-and-guidelines</vt:lpwstr>
      </vt:variant>
      <vt:variant>
        <vt:lpwstr/>
      </vt:variant>
      <vt:variant>
        <vt:i4>393246</vt:i4>
      </vt:variant>
      <vt:variant>
        <vt:i4>51</vt:i4>
      </vt:variant>
      <vt:variant>
        <vt:i4>0</vt:i4>
      </vt:variant>
      <vt:variant>
        <vt:i4>5</vt:i4>
      </vt:variant>
      <vt:variant>
        <vt:lpwstr>https://www.marathonofhopecancercentres.ca/researcher-hub/policies-and-guidelines</vt:lpwstr>
      </vt:variant>
      <vt:variant>
        <vt:lpwstr/>
      </vt:variant>
      <vt:variant>
        <vt:i4>786521</vt:i4>
      </vt:variant>
      <vt:variant>
        <vt:i4>39</vt:i4>
      </vt:variant>
      <vt:variant>
        <vt:i4>0</vt:i4>
      </vt:variant>
      <vt:variant>
        <vt:i4>5</vt:i4>
      </vt:variant>
      <vt:variant>
        <vt:lpwstr>https://civicdb.org/home</vt:lpwstr>
      </vt:variant>
      <vt:variant>
        <vt:lpwstr/>
      </vt:variant>
      <vt:variant>
        <vt:i4>7995515</vt:i4>
      </vt:variant>
      <vt:variant>
        <vt:i4>36</vt:i4>
      </vt:variant>
      <vt:variant>
        <vt:i4>0</vt:i4>
      </vt:variant>
      <vt:variant>
        <vt:i4>5</vt:i4>
      </vt:variant>
      <vt:variant>
        <vt:lpwstr>https://oncokb.org/</vt:lpwstr>
      </vt:variant>
      <vt:variant>
        <vt:lpwstr/>
      </vt:variant>
      <vt:variant>
        <vt:i4>393246</vt:i4>
      </vt:variant>
      <vt:variant>
        <vt:i4>30</vt:i4>
      </vt:variant>
      <vt:variant>
        <vt:i4>0</vt:i4>
      </vt:variant>
      <vt:variant>
        <vt:i4>5</vt:i4>
      </vt:variant>
      <vt:variant>
        <vt:lpwstr>https://www.marathonofhopecancercentres.ca/researcher-hub/policies-and-guidelines</vt:lpwstr>
      </vt:variant>
      <vt:variant>
        <vt:lpwstr/>
      </vt:variant>
      <vt:variant>
        <vt:i4>6881332</vt:i4>
      </vt:variant>
      <vt:variant>
        <vt:i4>27</vt:i4>
      </vt:variant>
      <vt:variant>
        <vt:i4>0</vt:i4>
      </vt:variant>
      <vt:variant>
        <vt:i4>5</vt:i4>
      </vt:variant>
      <vt:variant>
        <vt:lpwstr>https://www.marathonofhopecancercentres.ca/</vt:lpwstr>
      </vt:variant>
      <vt:variant>
        <vt:lpwstr/>
      </vt:variant>
      <vt:variant>
        <vt:i4>2031693</vt:i4>
      </vt:variant>
      <vt:variant>
        <vt:i4>15</vt:i4>
      </vt:variant>
      <vt:variant>
        <vt:i4>0</vt:i4>
      </vt:variant>
      <vt:variant>
        <vt:i4>5</vt:i4>
      </vt:variant>
      <vt:variant>
        <vt:lpwstr>http://cancergeneticslab.ca/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Janessa Laskin</dc:creator>
  <cp:keywords/>
  <cp:lastModifiedBy>Veronique LeBlanc</cp:lastModifiedBy>
  <cp:revision>629</cp:revision>
  <dcterms:created xsi:type="dcterms:W3CDTF">2025-01-04T01:43:00Z</dcterms:created>
  <dcterms:modified xsi:type="dcterms:W3CDTF">2026-05-29T18:20:00Z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a7d8d5d-78e2-4a62-9fcd-016eb5e4c57c_Enabled">
    <vt:lpwstr>true</vt:lpwstr>
  </property>
  <property fmtid="{D5CDD505-2E9C-101B-9397-08002B2CF9AE}" pid="3" name="MSIP_Label_6a7d8d5d-78e2-4a62-9fcd-016eb5e4c57c_SetDate">
    <vt:lpwstr>2024-09-26T11:21:17Z</vt:lpwstr>
  </property>
  <property fmtid="{D5CDD505-2E9C-101B-9397-08002B2CF9AE}" pid="4" name="MSIP_Label_6a7d8d5d-78e2-4a62-9fcd-016eb5e4c57c_Method">
    <vt:lpwstr>Standard</vt:lpwstr>
  </property>
  <property fmtid="{D5CDD505-2E9C-101B-9397-08002B2CF9AE}" pid="5" name="MSIP_Label_6a7d8d5d-78e2-4a62-9fcd-016eb5e4c57c_Name">
    <vt:lpwstr>Général</vt:lpwstr>
  </property>
  <property fmtid="{D5CDD505-2E9C-101B-9397-08002B2CF9AE}" pid="6" name="MSIP_Label_6a7d8d5d-78e2-4a62-9fcd-016eb5e4c57c_SiteId">
    <vt:lpwstr>06e1fe28-5f8b-4075-bf6c-ae24be1a7992</vt:lpwstr>
  </property>
  <property fmtid="{D5CDD505-2E9C-101B-9397-08002B2CF9AE}" pid="7" name="MSIP_Label_6a7d8d5d-78e2-4a62-9fcd-016eb5e4c57c_ActionId">
    <vt:lpwstr>cabda0a9-ebb6-4af8-b160-d0170596eeaa</vt:lpwstr>
  </property>
  <property fmtid="{D5CDD505-2E9C-101B-9397-08002B2CF9AE}" pid="8" name="MSIP_Label_6a7d8d5d-78e2-4a62-9fcd-016eb5e4c57c_ContentBits">
    <vt:lpwstr>0</vt:lpwstr>
  </property>
  <property fmtid="{D5CDD505-2E9C-101B-9397-08002B2CF9AE}" pid="9" name="ContentTypeId">
    <vt:lpwstr>0x010100E74E2D80F764DF46A8ABC5C3D9DB3E3E</vt:lpwstr>
  </property>
</Properties>
</file>