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B4F6" w14:textId="75E6DC8F" w:rsidR="008E579B" w:rsidRPr="008E579B" w:rsidRDefault="008E579B" w:rsidP="008E579B">
      <w:pPr>
        <w:spacing w:after="120" w:line="360" w:lineRule="auto"/>
        <w:jc w:val="center"/>
        <w:rPr>
          <w:rFonts w:ascii="Terry" w:eastAsia="Avenir Next LT Pro" w:hAnsi="Terry" w:cs="Avenir Next LT Pro"/>
          <w:b/>
          <w:bCs/>
          <w:sz w:val="44"/>
          <w:szCs w:val="44"/>
        </w:rPr>
      </w:pPr>
      <w:r w:rsidRPr="008E579B">
        <w:rPr>
          <w:rFonts w:ascii="Terry" w:eastAsia="Avenir Next LT Pro" w:hAnsi="Terry" w:cs="Avenir Next LT Pro"/>
          <w:b/>
          <w:bCs/>
          <w:sz w:val="40"/>
          <w:szCs w:val="40"/>
        </w:rPr>
        <w:t xml:space="preserve">Réseau des centres d’oncologie </w:t>
      </w:r>
      <w:r w:rsidR="00824EC3" w:rsidRPr="008E579B">
        <w:rPr>
          <w:rFonts w:ascii="Terry" w:eastAsia="Avenir Next LT Pro" w:hAnsi="Terry" w:cs="Avenir Next LT Pro"/>
          <w:b/>
          <w:bCs/>
          <w:sz w:val="40"/>
          <w:szCs w:val="40"/>
        </w:rPr>
        <w:t xml:space="preserve">MARATHON DE L’ESPOIR </w:t>
      </w:r>
      <w:r w:rsidRPr="008E579B">
        <w:rPr>
          <w:rFonts w:ascii="Terry" w:eastAsia="Avenir Next LT Pro" w:hAnsi="Terry" w:cs="Avenir Next LT Pro"/>
          <w:b/>
          <w:bCs/>
          <w:sz w:val="40"/>
          <w:szCs w:val="40"/>
        </w:rPr>
        <w:t xml:space="preserve">BOURSE </w:t>
      </w:r>
      <w:r w:rsidR="00824EC3" w:rsidRPr="008E579B">
        <w:rPr>
          <w:rFonts w:ascii="Terry" w:eastAsia="Avenir Next LT Pro" w:hAnsi="Terry" w:cs="Avenir Next LT Pro"/>
          <w:b/>
          <w:bCs/>
          <w:sz w:val="40"/>
          <w:szCs w:val="40"/>
        </w:rPr>
        <w:t xml:space="preserve">POUR </w:t>
      </w:r>
      <w:r w:rsidR="00FC32CB" w:rsidRPr="008E579B">
        <w:rPr>
          <w:rFonts w:ascii="Terry" w:eastAsia="Avenir Next LT Pro" w:hAnsi="Terry" w:cs="Avenir Next LT Pro"/>
          <w:b/>
          <w:bCs/>
          <w:sz w:val="40"/>
          <w:szCs w:val="40"/>
        </w:rPr>
        <w:t>INFORMATIQUE DE LA SANTÉ &amp; SCIENCE DONNÉES</w:t>
      </w:r>
      <w:r w:rsidR="00824EC3" w:rsidRPr="008E579B">
        <w:rPr>
          <w:rFonts w:ascii="Terry" w:eastAsia="Avenir Next LT Pro" w:hAnsi="Terry" w:cs="Avenir Next LT Pro"/>
          <w:b/>
          <w:bCs/>
          <w:sz w:val="40"/>
          <w:szCs w:val="40"/>
        </w:rPr>
        <w:t xml:space="preserve"> </w:t>
      </w:r>
      <w:r>
        <w:rPr>
          <w:rFonts w:ascii="Terry" w:eastAsia="Avenir Next LT Pro" w:hAnsi="Terry" w:cs="Avenir Next LT Pro"/>
          <w:b/>
          <w:bCs/>
          <w:sz w:val="40"/>
          <w:szCs w:val="40"/>
        </w:rPr>
        <w:t xml:space="preserve">2026 - </w:t>
      </w:r>
      <w:r w:rsidRPr="008E579B">
        <w:rPr>
          <w:rFonts w:ascii="Terry" w:eastAsia="Avenir Next LT Pro" w:hAnsi="Terry" w:cs="Avenir Next LT Pro"/>
          <w:b/>
          <w:bCs/>
          <w:sz w:val="40"/>
          <w:szCs w:val="40"/>
        </w:rPr>
        <w:t>FORMULAIRE DE PROPOSITION</w:t>
      </w:r>
      <w:r w:rsidRPr="008E579B">
        <w:rPr>
          <w:rStyle w:val="FootnoteReference"/>
          <w:rFonts w:ascii="Terry" w:eastAsia="Avenir Next LT Pro" w:hAnsi="Terry" w:cs="Avenir Next LT Pro"/>
          <w:b/>
          <w:bCs/>
          <w:sz w:val="40"/>
          <w:szCs w:val="40"/>
        </w:rPr>
        <w:footnoteReference w:id="1"/>
      </w:r>
    </w:p>
    <w:p w14:paraId="2282E658" w14:textId="2A9A6A98" w:rsidR="006E004C" w:rsidRPr="008E579B" w:rsidRDefault="006E004C" w:rsidP="3DEC29B2">
      <w:pPr>
        <w:spacing w:after="120" w:line="360" w:lineRule="auto"/>
        <w:jc w:val="center"/>
        <w:rPr>
          <w:rFonts w:ascii="Rigid Square" w:eastAsia="Avenir Next LT Pro" w:hAnsi="Rigid Square" w:cs="Avenir Next LT Pro"/>
          <w:b/>
          <w:bCs/>
          <w:sz w:val="24"/>
          <w:szCs w:val="24"/>
        </w:rPr>
      </w:pPr>
      <w:r w:rsidRPr="008E579B">
        <w:rPr>
          <w:rFonts w:ascii="Rigid Square" w:eastAsia="Avenir Next LT Pro" w:hAnsi="Rigid Square" w:cs="Avenir Next LT Pro"/>
          <w:b/>
          <w:bCs/>
          <w:sz w:val="24"/>
          <w:szCs w:val="24"/>
        </w:rPr>
        <w:t xml:space="preserve">Date limite : </w:t>
      </w:r>
      <w:r w:rsidR="008E579B">
        <w:rPr>
          <w:rFonts w:ascii="Rigid Square" w:eastAsia="Avenir Next LT Pro" w:hAnsi="Rigid Square" w:cs="Avenir Next LT Pro"/>
          <w:b/>
          <w:bCs/>
          <w:color w:val="FF0000"/>
          <w:sz w:val="24"/>
          <w:szCs w:val="24"/>
        </w:rPr>
        <w:t>jeudi le 9 avril 2026</w:t>
      </w:r>
      <w:r w:rsidRPr="008E579B">
        <w:rPr>
          <w:rFonts w:ascii="Rigid Square" w:eastAsia="Avenir Next LT Pro" w:hAnsi="Rigid Square" w:cs="Avenir Next LT Pro"/>
          <w:b/>
          <w:bCs/>
          <w:sz w:val="24"/>
          <w:szCs w:val="24"/>
        </w:rPr>
        <w:t xml:space="preserve"> (</w:t>
      </w:r>
      <w:r w:rsidR="68134C60" w:rsidRPr="008E579B">
        <w:rPr>
          <w:rFonts w:ascii="Rigid Square" w:eastAsia="Avenir Next LT Pro" w:hAnsi="Rigid Square" w:cs="Avenir Next LT Pro"/>
          <w:b/>
          <w:bCs/>
          <w:sz w:val="24"/>
          <w:szCs w:val="24"/>
        </w:rPr>
        <w:t>23</w:t>
      </w:r>
      <w:r w:rsidR="0052173A" w:rsidRPr="008E579B">
        <w:rPr>
          <w:rFonts w:ascii="Rigid Square" w:eastAsia="Avenir Next LT Pro" w:hAnsi="Rigid Square" w:cs="Avenir Next LT Pro"/>
          <w:b/>
          <w:bCs/>
          <w:sz w:val="24"/>
          <w:szCs w:val="24"/>
        </w:rPr>
        <w:t> </w:t>
      </w:r>
      <w:r w:rsidRPr="008E579B">
        <w:rPr>
          <w:rFonts w:ascii="Rigid Square" w:eastAsia="Avenir Next LT Pro" w:hAnsi="Rigid Square" w:cs="Avenir Next LT Pro"/>
          <w:b/>
          <w:bCs/>
          <w:sz w:val="24"/>
          <w:szCs w:val="24"/>
        </w:rPr>
        <w:t>h</w:t>
      </w:r>
      <w:r w:rsidR="7F8E1D98" w:rsidRPr="008E579B">
        <w:rPr>
          <w:rFonts w:ascii="Rigid Square" w:eastAsia="Avenir Next LT Pro" w:hAnsi="Rigid Square" w:cs="Avenir Next LT Pro"/>
          <w:b/>
          <w:bCs/>
          <w:sz w:val="24"/>
          <w:szCs w:val="24"/>
        </w:rPr>
        <w:t>59</w:t>
      </w:r>
      <w:r w:rsidRPr="008E579B">
        <w:rPr>
          <w:rFonts w:ascii="Rigid Square" w:eastAsia="Avenir Next LT Pro" w:hAnsi="Rigid Square" w:cs="Avenir Next LT Pro"/>
          <w:b/>
          <w:bCs/>
          <w:sz w:val="24"/>
          <w:szCs w:val="24"/>
        </w:rPr>
        <w:t>, heure de</w:t>
      </w:r>
      <w:r w:rsidR="701E9E7C" w:rsidRPr="008E579B">
        <w:rPr>
          <w:rFonts w:ascii="Rigid Square" w:eastAsia="Avenir Next LT Pro" w:hAnsi="Rigid Square" w:cs="Avenir Next LT Pro"/>
          <w:b/>
          <w:bCs/>
          <w:sz w:val="24"/>
          <w:szCs w:val="24"/>
        </w:rPr>
        <w:t xml:space="preserve"> l’Est</w:t>
      </w:r>
      <w:r w:rsidRPr="008E579B">
        <w:rPr>
          <w:rFonts w:ascii="Rigid Square" w:eastAsia="Avenir Next LT Pro" w:hAnsi="Rigid Square" w:cs="Avenir Next LT Pro"/>
          <w:b/>
          <w:bCs/>
          <w:sz w:val="24"/>
          <w:szCs w:val="24"/>
        </w:rPr>
        <w:t>)</w:t>
      </w:r>
    </w:p>
    <w:p w14:paraId="12CB7DE3" w14:textId="77777777" w:rsidR="00F45EF0" w:rsidRPr="008E579B" w:rsidRDefault="006E004C" w:rsidP="3B9704FC">
      <w:pPr>
        <w:spacing w:after="120" w:line="360" w:lineRule="auto"/>
        <w:jc w:val="center"/>
        <w:rPr>
          <w:rFonts w:ascii="Rigid Square" w:eastAsia="Avenir Next LT Pro" w:hAnsi="Rigid Square" w:cs="Avenir Next LT Pro"/>
          <w:b/>
          <w:bCs/>
          <w:sz w:val="24"/>
          <w:szCs w:val="24"/>
        </w:rPr>
      </w:pPr>
      <w:r w:rsidRPr="008E579B">
        <w:rPr>
          <w:rFonts w:ascii="Rigid Square" w:eastAsia="Avenir Next LT Pro" w:hAnsi="Rigid Square" w:cs="Avenir Next LT Pro"/>
          <w:b/>
          <w:bCs/>
          <w:sz w:val="24"/>
          <w:szCs w:val="24"/>
        </w:rPr>
        <w:t xml:space="preserve">Envoyer par courriel à l’adresse </w:t>
      </w:r>
      <w:hyperlink r:id="rId11">
        <w:r w:rsidRPr="008E579B">
          <w:rPr>
            <w:rStyle w:val="Hyperlink"/>
            <w:rFonts w:ascii="Rigid Square" w:eastAsia="Avenir Next LT Pro" w:hAnsi="Rigid Square" w:cs="Avenir Next LT Pro"/>
            <w:b/>
            <w:bCs/>
            <w:sz w:val="24"/>
            <w:szCs w:val="24"/>
          </w:rPr>
          <w:t>moh@tfri.ca</w:t>
        </w:r>
      </w:hyperlink>
      <w:r w:rsidRPr="008E579B">
        <w:rPr>
          <w:rFonts w:ascii="Rigid Square" w:eastAsia="Avenir Next LT Pro" w:hAnsi="Rigid Square" w:cs="Avenir Next LT Pro"/>
        </w:rPr>
        <w:t>.</w:t>
      </w:r>
    </w:p>
    <w:p w14:paraId="23A91E9F" w14:textId="7CEB0D84" w:rsidR="006E004C" w:rsidRPr="008E579B" w:rsidRDefault="006E004C"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 xml:space="preserve">Nom complet du candidat : </w:t>
      </w:r>
      <w:r w:rsidRPr="008E579B">
        <w:rPr>
          <w:rFonts w:ascii="Rigid Square" w:eastAsia="Avenir Next LT Pro" w:hAnsi="Rigid Square" w:cs="Avenir Next LT Pro"/>
          <w:color w:val="A6A6A6"/>
        </w:rPr>
        <w:t>[Nom, prénom, titre]</w:t>
      </w:r>
      <w:r w:rsidRPr="008E579B">
        <w:rPr>
          <w:rStyle w:val="FootnoteReference"/>
          <w:rFonts w:ascii="Rigid Square" w:eastAsia="Avenir Next LT Pro" w:hAnsi="Rigid Square" w:cs="Avenir Next LT Pro"/>
          <w:color w:val="A6A6A6"/>
        </w:rPr>
        <w:footnoteReference w:id="2"/>
      </w:r>
    </w:p>
    <w:p w14:paraId="2A08733C" w14:textId="3370DC35" w:rsidR="005832B2" w:rsidRPr="008E579B" w:rsidRDefault="00EA27A6" w:rsidP="3B9704FC">
      <w:pPr>
        <w:spacing w:after="120" w:line="360" w:lineRule="auto"/>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rPr>
        <w:t xml:space="preserve">Adresse postale du candidat : </w:t>
      </w:r>
      <w:r w:rsidRPr="008E579B">
        <w:rPr>
          <w:rFonts w:ascii="Rigid Square" w:eastAsia="Avenir Next LT Pro" w:hAnsi="Rigid Square" w:cs="Avenir Next LT Pro"/>
          <w:color w:val="A6A6A6" w:themeColor="background1" w:themeShade="A6"/>
        </w:rPr>
        <w:t xml:space="preserve">[Établissement, </w:t>
      </w:r>
      <w:r w:rsidR="006A2F4F" w:rsidRPr="008E579B">
        <w:rPr>
          <w:rFonts w:ascii="Rigid Square" w:eastAsia="Avenir Next LT Pro" w:hAnsi="Rigid Square" w:cs="Avenir Next LT Pro"/>
          <w:color w:val="A6A6A6" w:themeColor="background1" w:themeShade="A6"/>
        </w:rPr>
        <w:t>département</w:t>
      </w:r>
      <w:r w:rsidRPr="008E579B">
        <w:rPr>
          <w:rFonts w:ascii="Rigid Square" w:eastAsia="Avenir Next LT Pro" w:hAnsi="Rigid Square" w:cs="Avenir Next LT Pro"/>
          <w:color w:val="A6A6A6" w:themeColor="background1" w:themeShade="A6"/>
        </w:rPr>
        <w:t>, adresse municipale, ville, province, code postal]</w:t>
      </w:r>
    </w:p>
    <w:p w14:paraId="2139847D" w14:textId="00F7FFD8" w:rsidR="006E004C" w:rsidRPr="008E579B" w:rsidRDefault="006E004C" w:rsidP="3B9704FC">
      <w:pPr>
        <w:spacing w:after="120" w:line="360" w:lineRule="auto"/>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rPr>
        <w:t xml:space="preserve">Courriel du candidat : </w:t>
      </w:r>
      <w:r w:rsidRPr="008E579B">
        <w:rPr>
          <w:rFonts w:ascii="Rigid Square" w:eastAsia="Avenir Next LT Pro" w:hAnsi="Rigid Square" w:cs="Avenir Next LT Pro"/>
          <w:color w:val="A6A6A6" w:themeColor="background1" w:themeShade="A6"/>
        </w:rPr>
        <w:t>[Adresse courriel du candidat]</w:t>
      </w:r>
      <w:r w:rsidRPr="008E579B">
        <w:rPr>
          <w:rFonts w:ascii="Rigid Square" w:hAnsi="Rigid Square"/>
        </w:rPr>
        <w:tab/>
      </w:r>
    </w:p>
    <w:p w14:paraId="369C7206" w14:textId="451EC4E7" w:rsidR="00EA27A6" w:rsidRPr="008E579B" w:rsidRDefault="00EA27A6" w:rsidP="3B9704FC">
      <w:pPr>
        <w:tabs>
          <w:tab w:val="left" w:pos="4320"/>
        </w:tabs>
        <w:spacing w:after="120" w:line="240" w:lineRule="auto"/>
        <w:rPr>
          <w:rFonts w:ascii="Rigid Square" w:eastAsia="Avenir Next LT Pro" w:hAnsi="Rigid Square" w:cs="Avenir Next LT Pro"/>
        </w:rPr>
      </w:pPr>
    </w:p>
    <w:p w14:paraId="2ACF1604" w14:textId="3031B416" w:rsidR="006E004C" w:rsidRPr="008E579B" w:rsidRDefault="008E579B" w:rsidP="3B9704FC">
      <w:pPr>
        <w:tabs>
          <w:tab w:val="left" w:pos="4320"/>
        </w:tabs>
        <w:spacing w:after="0" w:line="240" w:lineRule="auto"/>
        <w:rPr>
          <w:rFonts w:ascii="Rigid Square" w:eastAsia="Avenir Next LT Pro" w:hAnsi="Rigid Square" w:cs="Avenir Next LT Pro"/>
          <w:color w:val="A6A6A6"/>
        </w:rPr>
      </w:pPr>
      <w:r w:rsidRPr="008E579B">
        <w:rPr>
          <w:rFonts w:ascii="Rigid Square" w:eastAsia="Avenir Next LT Pro" w:hAnsi="Rigid Square" w:cs="Avenir Next LT Pro"/>
        </w:rPr>
        <w:t>Titre du projet</w:t>
      </w:r>
      <w:r w:rsidRPr="008E579B">
        <w:rPr>
          <w:rFonts w:ascii="Rigid Square" w:eastAsia="Avenir Next LT Pro" w:hAnsi="Rigid Square" w:cs="Avenir Next LT Pro"/>
          <w:b/>
          <w:bCs/>
        </w:rPr>
        <w:t> </w:t>
      </w:r>
      <w:r w:rsidR="00EA27A6" w:rsidRPr="008E579B">
        <w:rPr>
          <w:rFonts w:ascii="Rigid Square" w:eastAsia="Avenir Next LT Pro" w:hAnsi="Rigid Square" w:cs="Avenir Next LT Pro"/>
        </w:rPr>
        <w:t>:</w:t>
      </w:r>
      <w:r w:rsidR="00EA27A6" w:rsidRPr="008E579B">
        <w:rPr>
          <w:rFonts w:ascii="Rigid Square" w:eastAsia="Avenir Next LT Pro" w:hAnsi="Rigid Square" w:cs="Avenir Next LT Pro"/>
          <w:color w:val="A6A6A6" w:themeColor="background1" w:themeShade="A6"/>
        </w:rPr>
        <w:t xml:space="preserve"> [Titre complet du projet]</w:t>
      </w:r>
    </w:p>
    <w:p w14:paraId="658C5604" w14:textId="4874BE0A" w:rsidR="00EA27A6" w:rsidRPr="008E579B" w:rsidRDefault="00EA27A6" w:rsidP="3B9704FC">
      <w:pPr>
        <w:tabs>
          <w:tab w:val="left" w:pos="4320"/>
        </w:tabs>
        <w:spacing w:after="120" w:line="240" w:lineRule="auto"/>
        <w:rPr>
          <w:rFonts w:ascii="Rigid Square" w:eastAsia="Avenir Next LT Pro" w:hAnsi="Rigid Square" w:cs="Avenir Next LT Pro"/>
        </w:rPr>
      </w:pPr>
    </w:p>
    <w:p w14:paraId="53CCCAFE" w14:textId="5DF2D196" w:rsidR="00EA27A6" w:rsidRPr="008E579B" w:rsidRDefault="008E579B" w:rsidP="3B9704FC">
      <w:pPr>
        <w:tabs>
          <w:tab w:val="left" w:pos="4320"/>
        </w:tabs>
        <w:spacing w:after="0" w:line="240" w:lineRule="auto"/>
        <w:rPr>
          <w:rFonts w:ascii="Rigid Square" w:eastAsia="Avenir Next LT Pro" w:hAnsi="Rigid Square" w:cs="Avenir Next LT Pro"/>
          <w:color w:val="FF0000"/>
        </w:rPr>
      </w:pPr>
      <w:r w:rsidRPr="008E579B">
        <w:rPr>
          <w:rFonts w:ascii="Rigid Square" w:eastAsia="Avenir Next LT Pro" w:hAnsi="Rigid Square" w:cs="Avenir Next LT Pro"/>
        </w:rPr>
        <w:t>Date de début proposée </w:t>
      </w:r>
      <w:r w:rsidR="00EA27A6" w:rsidRPr="008E579B">
        <w:rPr>
          <w:rFonts w:ascii="Rigid Square" w:eastAsia="Avenir Next LT Pro" w:hAnsi="Rigid Square" w:cs="Avenir Next LT Pro"/>
        </w:rPr>
        <w:t xml:space="preserve">: </w:t>
      </w:r>
      <w:r w:rsidR="00EA27A6" w:rsidRPr="008E579B">
        <w:rPr>
          <w:rFonts w:ascii="Rigid Square" w:eastAsia="Avenir Next LT Pro" w:hAnsi="Rigid Square" w:cs="Avenir Next LT Pro"/>
          <w:color w:val="FF0000"/>
        </w:rPr>
        <w:t>1</w:t>
      </w:r>
      <w:r w:rsidR="00EA27A6" w:rsidRPr="008E579B">
        <w:rPr>
          <w:rFonts w:ascii="Rigid Square" w:eastAsia="Avenir Next LT Pro" w:hAnsi="Rigid Square" w:cs="Avenir Next LT Pro"/>
          <w:color w:val="FF0000"/>
          <w:vertAlign w:val="superscript"/>
        </w:rPr>
        <w:t>er</w:t>
      </w:r>
      <w:r w:rsidR="0052173A" w:rsidRPr="008E579B">
        <w:rPr>
          <w:rFonts w:ascii="Rigid Square" w:eastAsia="Avenir Next LT Pro" w:hAnsi="Rigid Square" w:cs="Avenir Next LT Pro"/>
          <w:color w:val="FF0000"/>
        </w:rPr>
        <w:t> </w:t>
      </w:r>
      <w:r>
        <w:rPr>
          <w:rFonts w:ascii="Rigid Square" w:eastAsia="Avenir Next LT Pro" w:hAnsi="Rigid Square" w:cs="Avenir Next LT Pro"/>
          <w:color w:val="FF0000"/>
        </w:rPr>
        <w:t>septembre 2026</w:t>
      </w:r>
    </w:p>
    <w:p w14:paraId="72944F8E" w14:textId="41AB6F0F" w:rsidR="00EA27A6" w:rsidRPr="008E579B" w:rsidRDefault="00EA27A6" w:rsidP="3B9704FC">
      <w:pPr>
        <w:tabs>
          <w:tab w:val="left" w:pos="4320"/>
        </w:tabs>
        <w:spacing w:after="120" w:line="240" w:lineRule="auto"/>
        <w:rPr>
          <w:rFonts w:ascii="Rigid Square" w:eastAsia="Avenir Next LT Pro" w:hAnsi="Rigid Square" w:cs="Avenir Next LT Pro"/>
        </w:rPr>
      </w:pPr>
    </w:p>
    <w:p w14:paraId="3EBD0042" w14:textId="2AAEB438" w:rsidR="00EA27A6" w:rsidRPr="008E579B" w:rsidRDefault="008E579B" w:rsidP="3B9704FC">
      <w:pPr>
        <w:tabs>
          <w:tab w:val="left" w:pos="4320"/>
        </w:tabs>
        <w:spacing w:after="0" w:line="240" w:lineRule="auto"/>
        <w:rPr>
          <w:rFonts w:ascii="Rigid Square" w:eastAsia="Avenir Next LT Pro" w:hAnsi="Rigid Square" w:cs="Avenir Next LT Pro"/>
          <w:color w:val="A6A6A6" w:themeColor="background1" w:themeShade="A6"/>
        </w:rPr>
      </w:pPr>
      <w:r w:rsidRPr="03E767EC">
        <w:rPr>
          <w:rFonts w:ascii="Rigid Square" w:eastAsia="Avenir Next LT Pro" w:hAnsi="Rigid Square" w:cs="Avenir Next LT Pro"/>
        </w:rPr>
        <w:t>Institut de recherche parrain </w:t>
      </w:r>
      <w:r w:rsidR="00EA27A6" w:rsidRPr="03E767EC">
        <w:rPr>
          <w:rFonts w:ascii="Rigid Square" w:eastAsia="Avenir Next LT Pro" w:hAnsi="Rigid Square" w:cs="Avenir Next LT Pro"/>
        </w:rPr>
        <w:t xml:space="preserve">: </w:t>
      </w:r>
      <w:r w:rsidR="00EA27A6" w:rsidRPr="03E767EC">
        <w:rPr>
          <w:rFonts w:ascii="Rigid Square" w:eastAsia="Avenir Next LT Pro" w:hAnsi="Rigid Square" w:cs="Avenir Next LT Pro"/>
          <w:color w:val="A6A6A6" w:themeColor="background1" w:themeShade="A6"/>
        </w:rPr>
        <w:t>[Nom de l’établissement qui administrera la bourse]</w:t>
      </w:r>
    </w:p>
    <w:p w14:paraId="19413072" w14:textId="7EF61D74" w:rsidR="03E767EC" w:rsidRDefault="03E767EC" w:rsidP="03E767EC">
      <w:pPr>
        <w:tabs>
          <w:tab w:val="left" w:pos="4320"/>
        </w:tabs>
        <w:spacing w:after="0" w:line="240" w:lineRule="auto"/>
        <w:rPr>
          <w:rFonts w:ascii="Rigid Square" w:eastAsia="Avenir Next LT Pro" w:hAnsi="Rigid Square" w:cs="Avenir Next LT Pro"/>
          <w:color w:val="A6A6A6" w:themeColor="background1" w:themeShade="A6"/>
        </w:rPr>
      </w:pPr>
    </w:p>
    <w:p w14:paraId="347BE3FF" w14:textId="45792365" w:rsidR="679E2346" w:rsidRDefault="679E2346" w:rsidP="03E767EC">
      <w:pPr>
        <w:tabs>
          <w:tab w:val="left" w:pos="4320"/>
        </w:tabs>
        <w:spacing w:after="0" w:line="240" w:lineRule="auto"/>
        <w:rPr>
          <w:rFonts w:ascii="Rigid Square" w:eastAsia="Avenir Next LT Pro" w:hAnsi="Rigid Square" w:cs="Avenir Next LT Pro"/>
          <w:color w:val="A6A6A6" w:themeColor="background1" w:themeShade="A6"/>
        </w:rPr>
      </w:pPr>
      <w:r w:rsidRPr="03E767EC">
        <w:rPr>
          <w:rFonts w:ascii="Rigid Square" w:eastAsia="Avenir Next LT Pro" w:hAnsi="Rigid Square" w:cs="Avenir Next LT Pro"/>
        </w:rPr>
        <w:t>Programme actuel :</w:t>
      </w:r>
      <w:r w:rsidRPr="03E767EC">
        <w:rPr>
          <w:rFonts w:ascii="Rigid Square" w:eastAsia="Avenir Next LT Pro" w:hAnsi="Rigid Square" w:cs="Avenir Next LT Pro"/>
          <w:color w:val="A6A6A6" w:themeColor="background1" w:themeShade="A6"/>
        </w:rPr>
        <w:t xml:space="preserve"> [Nom du programme actuel]</w:t>
      </w:r>
    </w:p>
    <w:p w14:paraId="1E26C97F" w14:textId="68D05BBA" w:rsidR="00816A53" w:rsidRDefault="00816A53" w:rsidP="3B9704FC">
      <w:pPr>
        <w:tabs>
          <w:tab w:val="left" w:pos="4320"/>
        </w:tabs>
        <w:spacing w:after="120" w:line="240" w:lineRule="auto"/>
        <w:rPr>
          <w:rFonts w:ascii="Rigid Square" w:eastAsia="Avenir Next LT Pro" w:hAnsi="Rigid Square" w:cs="Avenir Next LT Pro"/>
        </w:rPr>
      </w:pPr>
    </w:p>
    <w:p w14:paraId="218D6803" w14:textId="77777777" w:rsidR="008E579B" w:rsidRDefault="008E579B" w:rsidP="3B9704FC">
      <w:pPr>
        <w:tabs>
          <w:tab w:val="left" w:pos="4320"/>
        </w:tabs>
        <w:spacing w:after="120" w:line="240" w:lineRule="auto"/>
        <w:rPr>
          <w:rFonts w:ascii="Rigid Square" w:eastAsia="Avenir Next LT Pro" w:hAnsi="Rigid Square" w:cs="Avenir Next LT Pro"/>
        </w:rPr>
      </w:pPr>
      <w:r>
        <w:rPr>
          <w:rFonts w:ascii="Rigid Square" w:eastAsia="Avenir Next LT Pro" w:hAnsi="Rigid Square" w:cs="Avenir Next LT Pro"/>
        </w:rPr>
        <w:br w:type="page"/>
      </w:r>
    </w:p>
    <w:p w14:paraId="3E21EA7B" w14:textId="2A44841F" w:rsidR="008E579B" w:rsidRPr="008E579B" w:rsidRDefault="008E579B" w:rsidP="3B9704FC">
      <w:pPr>
        <w:tabs>
          <w:tab w:val="left" w:pos="4320"/>
        </w:tabs>
        <w:spacing w:after="120" w:line="240" w:lineRule="auto"/>
        <w:rPr>
          <w:rFonts w:ascii="Rigid Square" w:eastAsia="Avenir Next LT Pro" w:hAnsi="Rigid Square" w:cs="Avenir Next LT Pro"/>
        </w:rPr>
      </w:pPr>
      <w:proofErr w:type="spellStart"/>
      <w:r>
        <w:rPr>
          <w:rFonts w:ascii="Rigid Square" w:eastAsia="Avenir Next LT Pro" w:hAnsi="Rigid Square" w:cs="Avenir Next LT Pro"/>
        </w:rPr>
        <w:lastRenderedPageBreak/>
        <w:t>Sigantures</w:t>
      </w:r>
      <w:proofErr w:type="spellEnd"/>
      <w:r>
        <w:rPr>
          <w:rFonts w:ascii="Rigid Square" w:eastAsia="Avenir Next LT Pro" w:hAnsi="Rigid Square" w:cs="Avenir Next LT Pro"/>
        </w:rPr>
        <w:t xml:space="preserve"> institutionnelles</w:t>
      </w:r>
    </w:p>
    <w:p w14:paraId="067E605D" w14:textId="0A4762D0" w:rsidR="000D61FC" w:rsidRPr="008E579B" w:rsidRDefault="000D61FC" w:rsidP="0D9E5488">
      <w:pPr>
        <w:spacing w:before="120" w:line="240" w:lineRule="auto"/>
        <w:jc w:val="both"/>
        <w:rPr>
          <w:rFonts w:ascii="Rigid Square" w:eastAsia="Avenir Next LT Pro" w:hAnsi="Rigid Square" w:cs="Avenir Next LT Pro"/>
          <w:i/>
          <w:iCs/>
          <w:sz w:val="20"/>
          <w:szCs w:val="20"/>
        </w:rPr>
      </w:pPr>
      <w:r w:rsidRPr="008E579B">
        <w:rPr>
          <w:rFonts w:ascii="Rigid Square" w:eastAsia="Avenir Next LT Pro" w:hAnsi="Rigid Square" w:cs="Avenir Next LT Pro"/>
          <w:i/>
          <w:iCs/>
          <w:sz w:val="20"/>
          <w:szCs w:val="20"/>
        </w:rPr>
        <w:t>Par la signature de ses représentants autorisés</w:t>
      </w:r>
      <w:r w:rsidR="004561D8" w:rsidRPr="008E579B">
        <w:rPr>
          <w:rStyle w:val="FootnoteReference"/>
          <w:rFonts w:ascii="Rigid Square" w:eastAsia="Avenir Next LT Pro" w:hAnsi="Rigid Square" w:cs="Avenir Next LT Pro"/>
          <w:i/>
          <w:iCs/>
          <w:sz w:val="20"/>
          <w:szCs w:val="20"/>
        </w:rPr>
        <w:footnoteReference w:id="3"/>
      </w:r>
      <w:r w:rsidRPr="008E579B">
        <w:rPr>
          <w:rFonts w:ascii="Rigid Square" w:eastAsia="Avenir Next LT Pro" w:hAnsi="Rigid Square" w:cs="Avenir Next LT Pro"/>
          <w:i/>
          <w:iCs/>
          <w:sz w:val="20"/>
          <w:szCs w:val="20"/>
        </w:rPr>
        <w:t xml:space="preserve"> ci-dessous, habilités à signer en son nom, l’établissement parrain ci</w:t>
      </w:r>
      <w:r w:rsidR="006A2F4F" w:rsidRPr="008E579B">
        <w:rPr>
          <w:rFonts w:ascii="Rigid Square" w:hAnsi="Rigid Square"/>
          <w:i/>
          <w:sz w:val="20"/>
          <w:szCs w:val="20"/>
        </w:rPr>
        <w:noBreakHyphen/>
      </w:r>
      <w:r w:rsidRPr="008E579B">
        <w:rPr>
          <w:rFonts w:ascii="Rigid Square" w:eastAsia="Avenir Next LT Pro" w:hAnsi="Rigid Square" w:cs="Avenir Next LT Pro"/>
          <w:i/>
          <w:iCs/>
          <w:sz w:val="20"/>
          <w:szCs w:val="20"/>
        </w:rPr>
        <w:t>dessous affirme avoir la capacité juridique voulue pour</w:t>
      </w:r>
      <w:r w:rsidR="006A2F4F" w:rsidRPr="008E579B">
        <w:rPr>
          <w:rFonts w:ascii="Rigid Square" w:eastAsia="Avenir Next LT Pro" w:hAnsi="Rigid Square" w:cs="Avenir Next LT Pro"/>
          <w:i/>
          <w:iCs/>
          <w:sz w:val="20"/>
          <w:szCs w:val="20"/>
        </w:rPr>
        <w:t xml:space="preserve"> assumer la responsabilité</w:t>
      </w:r>
      <w:r w:rsidRPr="008E579B">
        <w:rPr>
          <w:rFonts w:ascii="Rigid Square" w:eastAsia="Avenir Next LT Pro" w:hAnsi="Rigid Square" w:cs="Avenir Next LT Pro"/>
          <w:i/>
          <w:iCs/>
          <w:sz w:val="20"/>
          <w:szCs w:val="20"/>
        </w:rPr>
        <w:t xml:space="preserve"> du projet de recherche et des activités connexes détaillées dans l</w:t>
      </w:r>
      <w:r w:rsidR="006A2F4F" w:rsidRPr="008E579B">
        <w:rPr>
          <w:rFonts w:ascii="Rigid Square" w:eastAsia="Avenir Next LT Pro" w:hAnsi="Rigid Square" w:cs="Avenir Next LT Pro"/>
          <w:i/>
          <w:iCs/>
          <w:sz w:val="20"/>
          <w:szCs w:val="20"/>
        </w:rPr>
        <w:t>a proposition</w:t>
      </w:r>
      <w:r w:rsidRPr="008E579B">
        <w:rPr>
          <w:rFonts w:ascii="Rigid Square" w:eastAsia="Avenir Next LT Pro" w:hAnsi="Rigid Square" w:cs="Avenir Next LT Pro"/>
          <w:i/>
          <w:iCs/>
          <w:sz w:val="20"/>
          <w:szCs w:val="20"/>
        </w:rPr>
        <w:t>. L’établissement fournira au candidat le temps, les locaux et le soutien désigné pour mener à bien les travaux de recherche décrits.</w:t>
      </w:r>
      <w:r w:rsidR="00D77B13" w:rsidRPr="008E579B">
        <w:rPr>
          <w:rStyle w:val="FootnoteReference"/>
          <w:rFonts w:ascii="Rigid Square" w:eastAsia="Avenir Next LT Pro" w:hAnsi="Rigid Square" w:cs="Avenir Next LT Pro"/>
          <w:i/>
          <w:iCs/>
          <w:sz w:val="20"/>
          <w:szCs w:val="20"/>
        </w:rPr>
        <w:footnoteReference w:id="4"/>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22"/>
        <w:gridCol w:w="2337"/>
        <w:gridCol w:w="2368"/>
        <w:gridCol w:w="2323"/>
      </w:tblGrid>
      <w:tr w:rsidR="000D61FC" w:rsidRPr="008E579B" w14:paraId="6E4C4447" w14:textId="77777777" w:rsidTr="3B9704FC">
        <w:tc>
          <w:tcPr>
            <w:tcW w:w="2394" w:type="dxa"/>
          </w:tcPr>
          <w:p w14:paraId="73A77D49"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Candidat</w:t>
            </w:r>
          </w:p>
        </w:tc>
        <w:tc>
          <w:tcPr>
            <w:tcW w:w="2394" w:type="dxa"/>
          </w:tcPr>
          <w:p w14:paraId="7B7E61F6"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Chef de département</w:t>
            </w:r>
          </w:p>
        </w:tc>
        <w:tc>
          <w:tcPr>
            <w:tcW w:w="2394" w:type="dxa"/>
          </w:tcPr>
          <w:p w14:paraId="3A8111BB"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Doyen/Directeur</w:t>
            </w:r>
          </w:p>
        </w:tc>
        <w:tc>
          <w:tcPr>
            <w:tcW w:w="2394" w:type="dxa"/>
          </w:tcPr>
          <w:p w14:paraId="0491F40D"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Vice-président</w:t>
            </w:r>
          </w:p>
        </w:tc>
      </w:tr>
      <w:tr w:rsidR="000D61FC" w:rsidRPr="008E579B" w14:paraId="3C2E2B19" w14:textId="77777777" w:rsidTr="3B9704FC">
        <w:tc>
          <w:tcPr>
            <w:tcW w:w="2394" w:type="dxa"/>
          </w:tcPr>
          <w:p w14:paraId="15D4C8A2" w14:textId="31AE9DD4"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68FE3AF1" w14:textId="6E0451D1"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2C949299" w14:textId="4008792F"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622B8F87" w14:textId="641E543D"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r>
      <w:tr w:rsidR="000D61FC" w:rsidRPr="008E579B" w14:paraId="4D05C58B" w14:textId="77777777" w:rsidTr="3B9704FC">
        <w:tc>
          <w:tcPr>
            <w:tcW w:w="2394" w:type="dxa"/>
          </w:tcPr>
          <w:p w14:paraId="52383DFD" w14:textId="53322C78"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52AEFFEE"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1E9D3251" w14:textId="558FCD0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0FA013A3"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0B1E0F43" w14:textId="5357E5D5"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1B3C35EA"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6FED0ACD" w14:textId="50AE5304"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73C44E89" w14:textId="77777777" w:rsidR="000D61FC" w:rsidRPr="008E579B" w:rsidRDefault="000D61FC" w:rsidP="3B9704FC">
            <w:pPr>
              <w:spacing w:after="0" w:line="240" w:lineRule="auto"/>
              <w:rPr>
                <w:rFonts w:ascii="Rigid Square" w:eastAsia="Avenir Next LT Pro" w:hAnsi="Rigid Square" w:cs="Avenir Next LT Pro"/>
              </w:rPr>
            </w:pPr>
          </w:p>
        </w:tc>
      </w:tr>
      <w:tr w:rsidR="000D61FC" w:rsidRPr="008E579B" w14:paraId="29B11213" w14:textId="77777777" w:rsidTr="3B9704FC">
        <w:tc>
          <w:tcPr>
            <w:tcW w:w="2394" w:type="dxa"/>
          </w:tcPr>
          <w:p w14:paraId="7178555D" w14:textId="6FA97E3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306FB1E5"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48086141" w14:textId="04BD0A6C"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0487C3E6"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6772F464" w14:textId="3693755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4016961E"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3D89C50E" w14:textId="35466B13"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695980DA"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r>
    </w:tbl>
    <w:p w14:paraId="04E0F26A" w14:textId="2E2C6D1A" w:rsidR="00A12972" w:rsidRDefault="00A12972" w:rsidP="3B9704FC">
      <w:pPr>
        <w:tabs>
          <w:tab w:val="left" w:pos="4320"/>
        </w:tabs>
        <w:jc w:val="both"/>
        <w:rPr>
          <w:rFonts w:ascii="Rigid Square" w:eastAsia="Avenir Next LT Pro" w:hAnsi="Rigid Square" w:cs="Avenir Next LT Pro"/>
        </w:rPr>
      </w:pPr>
    </w:p>
    <w:p w14:paraId="3CAB4F13" w14:textId="77777777" w:rsidR="008E579B" w:rsidRPr="008E579B" w:rsidRDefault="008E579B" w:rsidP="008E579B">
      <w:pPr>
        <w:tabs>
          <w:tab w:val="left" w:pos="4320"/>
        </w:tabs>
        <w:jc w:val="both"/>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b/>
          <w:bCs/>
        </w:rPr>
        <w:t>Nom du programme MOHCCN parrain :</w:t>
      </w:r>
      <w:r w:rsidRPr="008E579B">
        <w:rPr>
          <w:rFonts w:ascii="Rigid Square" w:eastAsia="Avenir Next LT Pro" w:hAnsi="Rigid Square" w:cs="Avenir Next LT Pro"/>
        </w:rPr>
        <w:t xml:space="preserve"> </w:t>
      </w:r>
      <w:r w:rsidRPr="008E579B">
        <w:rPr>
          <w:rFonts w:ascii="Rigid Square" w:eastAsia="Avenir Next LT Pro" w:hAnsi="Rigid Square" w:cs="Avenir Next LT Pro"/>
          <w:color w:val="A6A6A6" w:themeColor="background1" w:themeShade="A6"/>
        </w:rPr>
        <w:t>[Nom du programme parrain]</w:t>
      </w:r>
    </w:p>
    <w:p w14:paraId="13056BAA" w14:textId="77777777" w:rsidR="008E579B" w:rsidRPr="008E579B" w:rsidRDefault="008E579B" w:rsidP="008E579B">
      <w:pPr>
        <w:tabs>
          <w:tab w:val="left" w:pos="4320"/>
        </w:tabs>
        <w:jc w:val="both"/>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b/>
          <w:bCs/>
        </w:rPr>
        <w:t>Nom du chef de projet ou du mentor pour confirmer le soutien de l’établissement parrain :</w:t>
      </w:r>
      <w:r w:rsidRPr="008E579B">
        <w:rPr>
          <w:rFonts w:ascii="Rigid Square" w:eastAsia="Avenir Next LT Pro" w:hAnsi="Rigid Square" w:cs="Avenir Next LT Pro"/>
        </w:rPr>
        <w:t xml:space="preserve"> </w:t>
      </w:r>
      <w:r w:rsidRPr="008E579B">
        <w:rPr>
          <w:rFonts w:ascii="Rigid Square" w:eastAsia="Avenir Next LT Pro" w:hAnsi="Rigid Square" w:cs="Avenir Next LT Pro"/>
          <w:color w:val="A6A6A6" w:themeColor="background1" w:themeShade="A6"/>
        </w:rPr>
        <w:t>[Non du chef de projet qui a accepté d’appuyer la demande]</w:t>
      </w:r>
    </w:p>
    <w:p w14:paraId="4863EDEC" w14:textId="77777777" w:rsidR="008E579B" w:rsidRPr="008E579B" w:rsidRDefault="008E579B" w:rsidP="3B9704FC">
      <w:pPr>
        <w:tabs>
          <w:tab w:val="left" w:pos="4320"/>
        </w:tabs>
        <w:jc w:val="both"/>
        <w:rPr>
          <w:rFonts w:ascii="Rigid Square" w:eastAsia="Avenir Next LT Pro" w:hAnsi="Rigid Square" w:cs="Avenir Next LT Pro"/>
        </w:rPr>
      </w:pPr>
    </w:p>
    <w:p w14:paraId="67AB626A" w14:textId="77777777" w:rsidR="008E579B" w:rsidRDefault="00BC3977"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br w:type="page"/>
      </w:r>
    </w:p>
    <w:p w14:paraId="142E0960" w14:textId="77777777" w:rsidR="008E579B" w:rsidRPr="008E579B" w:rsidRDefault="008E579B" w:rsidP="008E579B">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Déclaration du candidat sur l'équité, la diversité, l'inclusion et l'accessibilité</w:t>
      </w:r>
    </w:p>
    <w:p w14:paraId="72986DFC" w14:textId="3C7F9E17" w:rsidR="008E579B" w:rsidRPr="008E579B" w:rsidRDefault="008E579B" w:rsidP="008E579B">
      <w:pPr>
        <w:tabs>
          <w:tab w:val="left" w:pos="4320"/>
        </w:tabs>
        <w:spacing w:after="120"/>
        <w:rPr>
          <w:rFonts w:ascii="Rigid Square" w:eastAsia="Avenir Next LT Pro" w:hAnsi="Rigid Square" w:cs="Avenir Next LT Pro"/>
        </w:rPr>
      </w:pPr>
      <w:r w:rsidRPr="008E579B">
        <w:rPr>
          <w:rFonts w:ascii="Rigid Square" w:eastAsia="Avenir Next LT Pro" w:hAnsi="Rigid Square" w:cs="Avenir Next LT Pro"/>
        </w:rPr>
        <w:t>Mesurer les données sur l'équité, la diversité, l'inclusion et l'accessibilité (EDIA) améliore la qualité, la pertinence sociale et l'impact de la recherche. Les analyses, les systèmes et les pratiques fondés sur l'EDIA permettent d'identifier et de traiter les obstacles auxquels sont confrontés les groupes sous-représentés ou défavorisés, ce qui renforce l'intégrité des processus de candidature et de sélection, améliore les résultats de la recherche et accroît l'excellence globale de la recherche. Les questions ci-dessous suivent les normes de l'ICIS en matière de données sur l'identité autochtone et la race, qui ont été adaptées à partir des normes publiées en 2018 par la Direction générale de la lutte contre le racisme (ARD) du gouvernement de l'Ontario pour l'identification et la surveillance du racisme systémique.</w:t>
      </w:r>
    </w:p>
    <w:p w14:paraId="5CC0546E" w14:textId="385D4506" w:rsidR="008E579B" w:rsidRPr="00B92084" w:rsidRDefault="008E579B" w:rsidP="008E579B">
      <w:pPr>
        <w:tabs>
          <w:tab w:val="left" w:pos="4320"/>
        </w:tabs>
        <w:spacing w:after="120"/>
        <w:rPr>
          <w:rFonts w:ascii="Rigid Square" w:eastAsia="Avenir Next LT Pro" w:hAnsi="Rigid Square" w:cs="Avenir Next LT Pro"/>
        </w:rPr>
      </w:pPr>
      <w:r w:rsidRPr="03E767EC">
        <w:rPr>
          <w:rFonts w:ascii="Rigid Square" w:eastAsia="Avenir Next LT Pro" w:hAnsi="Rigid Square" w:cs="Avenir Next LT Pro"/>
        </w:rPr>
        <w:t xml:space="preserve">Si vous ne souhaitez pas vous identifier, vous avez la possibilité de choisir « Je préfère ne pas répondre » pour chaque question. Vous devez sélectionner cette option et enregistrer vos réponses pour que votre questionnaire soit considéré comme complet. </w:t>
      </w:r>
      <w:r w:rsidRPr="00B92084">
        <w:rPr>
          <w:rFonts w:ascii="Rigid Square" w:eastAsia="Avenir Next LT Pro" w:hAnsi="Rigid Square" w:cs="Avenir Next LT Pro"/>
        </w:rPr>
        <w:t>Cela répond à l'exigence d'</w:t>
      </w:r>
      <w:proofErr w:type="spellStart"/>
      <w:r w:rsidRPr="00B92084">
        <w:rPr>
          <w:rFonts w:ascii="Rigid Square" w:eastAsia="Avenir Next LT Pro" w:hAnsi="Rigid Square" w:cs="Avenir Next LT Pro"/>
        </w:rPr>
        <w:t>auto</w:t>
      </w:r>
      <w:r w:rsidR="4CB33936" w:rsidRPr="00B92084">
        <w:rPr>
          <w:rFonts w:ascii="Rigid Square" w:eastAsia="Avenir Next LT Pro" w:hAnsi="Rigid Square" w:cs="Avenir Next LT Pro"/>
        </w:rPr>
        <w:t>-</w:t>
      </w:r>
      <w:r w:rsidRPr="00B92084">
        <w:rPr>
          <w:rFonts w:ascii="Rigid Square" w:eastAsia="Avenir Next LT Pro" w:hAnsi="Rigid Square" w:cs="Avenir Next LT Pro"/>
        </w:rPr>
        <w:t>déclaration</w:t>
      </w:r>
      <w:proofErr w:type="spellEnd"/>
      <w:r w:rsidRPr="00B92084">
        <w:rPr>
          <w:rFonts w:ascii="Rigid Square" w:eastAsia="Avenir Next LT Pro" w:hAnsi="Rigid Square" w:cs="Avenir Next LT Pro"/>
        </w:rPr>
        <w:t xml:space="preserve"> EDIA.</w:t>
      </w:r>
    </w:p>
    <w:p w14:paraId="0CA57636" w14:textId="77777777" w:rsidR="00322125" w:rsidRDefault="00322125" w:rsidP="00322125">
      <w:pPr>
        <w:tabs>
          <w:tab w:val="left" w:pos="4320"/>
        </w:tabs>
        <w:spacing w:after="120"/>
        <w:rPr>
          <w:rFonts w:ascii="Rigid Square" w:eastAsia="Avenir Next LT Pro" w:hAnsi="Rigid Square" w:cs="Avenir Next LT Pro"/>
        </w:rPr>
      </w:pPr>
    </w:p>
    <w:p w14:paraId="256BF489" w14:textId="2C9BA46A" w:rsidR="00322125" w:rsidRPr="00322125" w:rsidRDefault="00322125" w:rsidP="00322125">
      <w:pPr>
        <w:tabs>
          <w:tab w:val="left" w:pos="4320"/>
        </w:tabs>
        <w:spacing w:after="120"/>
        <w:rPr>
          <w:rFonts w:ascii="Rigid Square" w:eastAsia="Avenir Next LT Pro" w:hAnsi="Rigid Square" w:cs="Avenir Next LT Pro"/>
          <w:b/>
          <w:bCs/>
        </w:rPr>
      </w:pPr>
      <w:r w:rsidRPr="00322125">
        <w:rPr>
          <w:rFonts w:ascii="Rigid Square" w:eastAsia="Avenir Next LT Pro" w:hAnsi="Rigid Square" w:cs="Avenir Next LT Pro"/>
          <w:b/>
          <w:bCs/>
        </w:rPr>
        <w:t xml:space="preserve">Question 1 : Est-ce que tu te considères comme membre des Premières Nations, Inuk/Inuit et/ou Métis ? Cette question concerne ton identité personnelle, pas ton statut juridique ou ton inscription. </w:t>
      </w:r>
      <w:r w:rsidR="00923C9B">
        <w:rPr>
          <w:rFonts w:ascii="Rigid Square" w:eastAsia="Avenir Next LT Pro" w:hAnsi="Rigid Square" w:cs="Avenir Next LT Pro"/>
          <w:b/>
          <w:bCs/>
        </w:rPr>
        <w:t>C</w:t>
      </w:r>
      <w:r w:rsidR="00923C9B" w:rsidRPr="00923C9B">
        <w:rPr>
          <w:rFonts w:ascii="Rigid Square" w:eastAsia="Avenir Next LT Pro" w:hAnsi="Rigid Square" w:cs="Avenir Next LT Pro"/>
          <w:b/>
          <w:bCs/>
        </w:rPr>
        <w:t>hoisis toutes les réponses qui s'appliquent</w:t>
      </w:r>
      <w:r w:rsidRPr="00322125">
        <w:rPr>
          <w:rFonts w:ascii="Rigid Square" w:eastAsia="Avenir Next LT Pro" w:hAnsi="Rigid Square" w:cs="Avenir Next LT Pro"/>
          <w:b/>
          <w:bCs/>
        </w:rPr>
        <w:t>.</w:t>
      </w:r>
    </w:p>
    <w:p w14:paraId="524B22FA" w14:textId="3C19D66E"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Rigid Square"/>
          </w:rPr>
          <w:id w:val="-678806947"/>
          <w14:checkbox>
            <w14:checked w14:val="0"/>
            <w14:checkedState w14:val="2612" w14:font="MS Gothic"/>
            <w14:uncheckedState w14:val="2610" w14:font="MS Gothic"/>
          </w14:checkbox>
        </w:sdtPr>
        <w:sdtContent>
          <w:r w:rsidR="00322125">
            <w:rPr>
              <w:rFonts w:ascii="MS Gothic" w:eastAsia="MS Gothic" w:hAnsi="MS Gothic" w:cs="Rigid Square" w:hint="eastAsia"/>
            </w:rPr>
            <w:t>☐</w:t>
          </w:r>
        </w:sdtContent>
      </w:sdt>
      <w:r w:rsidR="00322125" w:rsidRPr="00322125">
        <w:rPr>
          <w:rFonts w:ascii="Rigid Square" w:eastAsia="Avenir Next LT Pro" w:hAnsi="Rigid Square" w:cs="Rigid Square"/>
        </w:rPr>
        <w:t>​</w:t>
      </w:r>
      <w:r w:rsidR="00322125" w:rsidRPr="00322125">
        <w:rPr>
          <w:rFonts w:ascii="Rigid Square" w:eastAsia="Avenir Next LT Pro" w:hAnsi="Rigid Square" w:cs="Avenir Next LT Pro"/>
        </w:rPr>
        <w:t xml:space="preserve"> Oui, Premières Nations</w:t>
      </w:r>
    </w:p>
    <w:p w14:paraId="6B5019EE" w14:textId="2887BEBF"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46835877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Oui, Inuk/Inuit</w:t>
      </w:r>
    </w:p>
    <w:p w14:paraId="3D85EFD1" w14:textId="1B50FD87"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260801279"/>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Oui, Métis</w:t>
      </w:r>
    </w:p>
    <w:p w14:paraId="08F9F977" w14:textId="6F94B81A"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91430582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Non</w:t>
      </w:r>
    </w:p>
    <w:p w14:paraId="5E52115F" w14:textId="16443E83"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9350789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ne sais pas</w:t>
      </w:r>
    </w:p>
    <w:p w14:paraId="4FE38654" w14:textId="055D81B8"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62989277"/>
          <w14:checkbox>
            <w14:checked w14:val="0"/>
            <w14:checkedState w14:val="2612" w14:font="MS Gothic"/>
            <w14:uncheckedState w14:val="2610" w14:font="MS Gothic"/>
          </w14:checkbox>
        </w:sdtPr>
        <w:sdtContent>
          <w:r w:rsidRPr="00322125">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AF26AEC" w14:textId="77777777" w:rsidR="00322125" w:rsidRDefault="00322125" w:rsidP="00322125">
      <w:pPr>
        <w:tabs>
          <w:tab w:val="left" w:pos="4320"/>
        </w:tabs>
        <w:spacing w:after="120"/>
        <w:rPr>
          <w:rFonts w:ascii="Rigid Square" w:eastAsia="Avenir Next LT Pro" w:hAnsi="Rigid Square" w:cs="Avenir Next LT Pro"/>
        </w:rPr>
      </w:pPr>
    </w:p>
    <w:p w14:paraId="1DC4139B" w14:textId="4AEA4BB6"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2 : Quelle(s) catégorie(s) te correspond le mieux ? </w:t>
      </w:r>
      <w:r w:rsidR="00923C9B">
        <w:rPr>
          <w:rFonts w:ascii="Rigid Square" w:eastAsia="Avenir Next LT Pro" w:hAnsi="Rigid Square" w:cs="Avenir Next LT Pro"/>
          <w:b/>
          <w:bCs/>
        </w:rPr>
        <w:t>C</w:t>
      </w:r>
      <w:r w:rsidR="00923C9B" w:rsidRPr="00923C9B">
        <w:rPr>
          <w:rFonts w:ascii="Rigid Square" w:eastAsia="Avenir Next LT Pro" w:hAnsi="Rigid Square" w:cs="Avenir Next LT Pro"/>
          <w:b/>
          <w:bCs/>
        </w:rPr>
        <w:t>hoisis toutes les réponses qui s'appliquent</w:t>
      </w:r>
      <w:r w:rsidRPr="00322125">
        <w:rPr>
          <w:rFonts w:ascii="Rigid Square" w:eastAsia="Avenir Next LT Pro" w:hAnsi="Rigid Square" w:cs="Avenir Next LT Pro"/>
          <w:b/>
          <w:bCs/>
        </w:rPr>
        <w:t xml:space="preserve"> :</w:t>
      </w:r>
    </w:p>
    <w:p w14:paraId="1AB350F2" w14:textId="1E216CD9"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530869312"/>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Noir - d'origine africaine, afro-canadienne ou afro-caribéenne</w:t>
      </w:r>
    </w:p>
    <w:p w14:paraId="48AE8168" w14:textId="64554E34"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544519069"/>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Asiatique de l'Est - d'origine chinoise, japonaise, coréenne ou taïwanaise</w:t>
      </w:r>
    </w:p>
    <w:p w14:paraId="520B033E" w14:textId="10F3D1C7"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839271843"/>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Autochtone (Premières Nations, Inuk/Inuit, Métis) - d'origine Premières Nations, Inuk/Inuit ou Métis</w:t>
      </w:r>
    </w:p>
    <w:p w14:paraId="072E8FDF" w14:textId="4C85C394"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249002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Latino-américain - d'origine hispanique ou latino-américaine</w:t>
      </w:r>
    </w:p>
    <w:p w14:paraId="06FCFF84" w14:textId="6E73C2DE"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lastRenderedPageBreak/>
        <w:t>​​</w:t>
      </w:r>
      <w:sdt>
        <w:sdtPr>
          <w:rPr>
            <w:rFonts w:ascii="Rigid Square" w:eastAsia="Avenir Next LT Pro" w:hAnsi="Rigid Square" w:cs="Avenir Next LT Pro"/>
          </w:rPr>
          <w:id w:val="-182935475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Moyen-Orient - d'origine arabe, persane, ou d'Asie occidentale (par exemple, afghan, égyptien, iranien, kurde, libanais, turc)</w:t>
      </w:r>
    </w:p>
    <w:p w14:paraId="50F31286" w14:textId="1FB15FCC"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62778077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Asie du Sud - d'origine sud-asiatique (par exemple, bangladais, indien, indo-caribéen, pakistanais, sri-lankais)</w:t>
      </w:r>
    </w:p>
    <w:p w14:paraId="4D5CF7A8" w14:textId="29A34B7F"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85237070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Asiatique du Sud-Est - Cambodgien, Philippin, Indonésien, Thaïlandais, Vietnamien ou autre origine asiatique du Sud-Est</w:t>
      </w:r>
    </w:p>
    <w:p w14:paraId="46FED0E4" w14:textId="7AD0FA9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07586478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Origine européenne blanche</w:t>
      </w:r>
    </w:p>
    <w:p w14:paraId="01A2A1C0" w14:textId="3638956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2039780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 catégorie raciale</w:t>
      </w:r>
    </w:p>
    <w:p w14:paraId="1A8CF687" w14:textId="047F324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95108350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ne sais pas</w:t>
      </w:r>
    </w:p>
    <w:p w14:paraId="5250E6F7" w14:textId="735BD941"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72212818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04B9697A" w14:textId="77777777" w:rsidR="00322125" w:rsidRPr="00322125" w:rsidRDefault="00322125" w:rsidP="00322125">
      <w:pPr>
        <w:tabs>
          <w:tab w:val="left" w:pos="4320"/>
        </w:tabs>
        <w:spacing w:after="120"/>
        <w:rPr>
          <w:rFonts w:ascii="Rigid Square" w:eastAsia="Avenir Next LT Pro" w:hAnsi="Rigid Square" w:cs="Avenir Next LT Pro"/>
        </w:rPr>
      </w:pPr>
    </w:p>
    <w:p w14:paraId="7C0F3791" w14:textId="6C0F364E"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3 : Est-ce que tu </w:t>
      </w:r>
      <w:r>
        <w:rPr>
          <w:rFonts w:ascii="Rigid Square" w:eastAsia="Avenir Next LT Pro" w:hAnsi="Rigid Square" w:cs="Avenir Next LT Pro"/>
          <w:b/>
          <w:bCs/>
        </w:rPr>
        <w:t>te considères comme une personne</w:t>
      </w:r>
      <w:r w:rsidRPr="00322125">
        <w:rPr>
          <w:rFonts w:ascii="Rigid Square" w:eastAsia="Avenir Next LT Pro" w:hAnsi="Rigid Square" w:cs="Avenir Next LT Pro"/>
          <w:b/>
          <w:bCs/>
        </w:rPr>
        <w:t xml:space="preserve"> handicap</w:t>
      </w:r>
      <w:r>
        <w:rPr>
          <w:rFonts w:ascii="Rigid Square" w:eastAsia="Avenir Next LT Pro" w:hAnsi="Rigid Square" w:cs="Avenir Next LT Pro"/>
          <w:b/>
          <w:bCs/>
        </w:rPr>
        <w:t>ée</w:t>
      </w:r>
      <w:r w:rsidRPr="00322125">
        <w:rPr>
          <w:rFonts w:ascii="Rigid Square" w:eastAsia="Avenir Next LT Pro" w:hAnsi="Rigid Square" w:cs="Avenir Next LT Pro"/>
          <w:b/>
          <w:bCs/>
        </w:rPr>
        <w:t xml:space="preserve"> ?</w:t>
      </w:r>
    </w:p>
    <w:p w14:paraId="47A55090" w14:textId="77777777"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rPr>
        <w:t>D'après la définition de la Loi canadienne sur l'accessibilité : toute déficience, y compris une déficience physique, mentale, intellectuelle, cognitive, d'apprentissage, de communication ou sensorielle, ou une limitation fonctionnelle, qu'elle soit permanente, temporaire ou épisodique, évidente ou non, qui, en interaction avec un obstacle, empêche une personne de participer pleinement et de manière égale à la société. Choisis une réponse.</w:t>
      </w:r>
    </w:p>
    <w:p w14:paraId="0DED050D" w14:textId="2588FD3D"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63872596"/>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Oui</w:t>
      </w:r>
    </w:p>
    <w:p w14:paraId="464FC91C" w14:textId="7A47B070"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358545115"/>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Non</w:t>
      </w:r>
    </w:p>
    <w:p w14:paraId="09448675" w14:textId="48658D00"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76036995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4E6F0E0" w14:textId="77777777" w:rsidR="00322125" w:rsidRPr="00322125" w:rsidRDefault="00322125" w:rsidP="00322125">
      <w:pPr>
        <w:tabs>
          <w:tab w:val="left" w:pos="4320"/>
        </w:tabs>
        <w:spacing w:after="120"/>
        <w:rPr>
          <w:rFonts w:ascii="Rigid Square" w:eastAsia="Avenir Next LT Pro" w:hAnsi="Rigid Square" w:cs="Avenir Next LT Pro"/>
        </w:rPr>
      </w:pPr>
    </w:p>
    <w:p w14:paraId="64739FE3" w14:textId="77777777"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Question 4 : Quelle identité de genre te décrit le mieux à l'heure actuelle ?</w:t>
      </w:r>
    </w:p>
    <w:p w14:paraId="4FAAB790" w14:textId="77777777"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rPr>
        <w:t>La question ne porte pas sur le sexe attribué à la naissance ni sur l'orientation sexuelle. L</w:t>
      </w:r>
      <w:proofErr w:type="gramStart"/>
      <w:r w:rsidRPr="00322125">
        <w:rPr>
          <w:rFonts w:ascii="Rigid Square" w:eastAsia="Avenir Next LT Pro" w:hAnsi="Rigid Square" w:cs="Avenir Next LT Pro"/>
        </w:rPr>
        <w:t>'«</w:t>
      </w:r>
      <w:proofErr w:type="gramEnd"/>
      <w:r w:rsidRPr="00322125">
        <w:rPr>
          <w:rFonts w:ascii="Rigid Square" w:eastAsia="Avenir Next LT Pro" w:hAnsi="Rigid Square" w:cs="Avenir Next LT Pro"/>
        </w:rPr>
        <w:t xml:space="preserve"> identité de genre » fait référence au sentiment intérieur d'une personne d'être une femme, un homme, les deux, ni l'un ni l'autre ou quelque part entre les deux. L'identité de genre peut changer au fil du temps. Choisis une réponse.</w:t>
      </w:r>
    </w:p>
    <w:p w14:paraId="3357DFF8" w14:textId="2240C8BA"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481775623"/>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Homme</w:t>
      </w:r>
    </w:p>
    <w:p w14:paraId="775548AD" w14:textId="2983E586"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89737684"/>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Femme</w:t>
      </w:r>
    </w:p>
    <w:p w14:paraId="1FEE8081" w14:textId="38961ED5"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841318770"/>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Non binaire</w:t>
      </w:r>
    </w:p>
    <w:p w14:paraId="5E9DD88B" w14:textId="0F7353D8"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7863531"/>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70FADE20" w14:textId="734C30BE"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386527972"/>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6328725A" w14:textId="77777777" w:rsidR="00322125" w:rsidRPr="00322125" w:rsidRDefault="00322125" w:rsidP="00322125">
      <w:pPr>
        <w:tabs>
          <w:tab w:val="left" w:pos="4320"/>
        </w:tabs>
        <w:spacing w:after="120"/>
        <w:rPr>
          <w:rFonts w:ascii="Rigid Square" w:eastAsia="Avenir Next LT Pro" w:hAnsi="Rigid Square" w:cs="Avenir Next LT Pro"/>
        </w:rPr>
      </w:pPr>
    </w:p>
    <w:p w14:paraId="21BE154E" w14:textId="05F7F5F8"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lastRenderedPageBreak/>
        <w:t>Question 5 : Quelle est la langue que t</w:t>
      </w:r>
      <w:r w:rsidR="00923C9B">
        <w:rPr>
          <w:rFonts w:ascii="Rigid Square" w:eastAsia="Avenir Next LT Pro" w:hAnsi="Rigid Square" w:cs="Avenir Next LT Pro"/>
          <w:b/>
          <w:bCs/>
        </w:rPr>
        <w:t>’</w:t>
      </w:r>
      <w:r w:rsidRPr="00322125">
        <w:rPr>
          <w:rFonts w:ascii="Rigid Square" w:eastAsia="Avenir Next LT Pro" w:hAnsi="Rigid Square" w:cs="Avenir Next LT Pro"/>
          <w:b/>
          <w:bCs/>
        </w:rPr>
        <w:t xml:space="preserve">as apprise en premier à la maison quand </w:t>
      </w:r>
      <w:proofErr w:type="gramStart"/>
      <w:r w:rsidRPr="00322125">
        <w:rPr>
          <w:rFonts w:ascii="Rigid Square" w:eastAsia="Avenir Next LT Pro" w:hAnsi="Rigid Square" w:cs="Avenir Next LT Pro"/>
          <w:b/>
          <w:bCs/>
        </w:rPr>
        <w:t>t'étais</w:t>
      </w:r>
      <w:proofErr w:type="gramEnd"/>
      <w:r w:rsidRPr="00322125">
        <w:rPr>
          <w:rFonts w:ascii="Rigid Square" w:eastAsia="Avenir Next LT Pro" w:hAnsi="Rigid Square" w:cs="Avenir Next LT Pro"/>
          <w:b/>
          <w:bCs/>
        </w:rPr>
        <w:t xml:space="preserve"> gamin et que tu comprends </w:t>
      </w:r>
      <w:r w:rsidR="00923C9B">
        <w:rPr>
          <w:rFonts w:ascii="Rigid Square" w:eastAsia="Avenir Next LT Pro" w:hAnsi="Rigid Square" w:cs="Avenir Next LT Pro"/>
          <w:b/>
          <w:bCs/>
        </w:rPr>
        <w:t>toujours</w:t>
      </w:r>
      <w:r w:rsidRPr="00322125">
        <w:rPr>
          <w:rFonts w:ascii="Rigid Square" w:eastAsia="Avenir Next LT Pro" w:hAnsi="Rigid Square" w:cs="Avenir Next LT Pro"/>
          <w:b/>
          <w:bCs/>
        </w:rPr>
        <w:t xml:space="preserve"> (choisis toutes les réponses qui s'appliquent) ?</w:t>
      </w:r>
    </w:p>
    <w:p w14:paraId="13A40CC4" w14:textId="73D15B76"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463158949"/>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Anglais</w:t>
      </w:r>
    </w:p>
    <w:p w14:paraId="38C42CD8" w14:textId="705C9DA3"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470663157"/>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Français</w:t>
      </w:r>
    </w:p>
    <w:p w14:paraId="69E2DD2E" w14:textId="5BB72FEF"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50494294"/>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68453EC8" w14:textId="5E3FE2CE"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623446885"/>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173F6C4F" w14:textId="77777777" w:rsidR="00322125" w:rsidRPr="00322125" w:rsidRDefault="00322125" w:rsidP="00322125">
      <w:pPr>
        <w:tabs>
          <w:tab w:val="left" w:pos="4320"/>
        </w:tabs>
        <w:spacing w:after="120"/>
        <w:rPr>
          <w:rFonts w:ascii="Rigid Square" w:eastAsia="Avenir Next LT Pro" w:hAnsi="Rigid Square" w:cs="Avenir Next LT Pro"/>
        </w:rPr>
      </w:pPr>
    </w:p>
    <w:p w14:paraId="772ABFE1" w14:textId="1556711F"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6 : Quelles langues parles-tu régulièrement à la maison, au </w:t>
      </w:r>
      <w:r w:rsidR="00923C9B">
        <w:rPr>
          <w:rFonts w:ascii="Rigid Square" w:eastAsia="Avenir Next LT Pro" w:hAnsi="Rigid Square" w:cs="Avenir Next LT Pro"/>
          <w:b/>
          <w:bCs/>
        </w:rPr>
        <w:t>travail</w:t>
      </w:r>
      <w:r w:rsidRPr="00322125">
        <w:rPr>
          <w:rFonts w:ascii="Rigid Square" w:eastAsia="Avenir Next LT Pro" w:hAnsi="Rigid Square" w:cs="Avenir Next LT Pro"/>
          <w:b/>
          <w:bCs/>
        </w:rPr>
        <w:t xml:space="preserve"> et/ou à l'école (</w:t>
      </w:r>
      <w:r w:rsidR="00923C9B" w:rsidRPr="00322125">
        <w:rPr>
          <w:rFonts w:ascii="Rigid Square" w:eastAsia="Avenir Next LT Pro" w:hAnsi="Rigid Square" w:cs="Avenir Next LT Pro"/>
          <w:b/>
          <w:bCs/>
        </w:rPr>
        <w:t>choisis</w:t>
      </w:r>
      <w:r w:rsidRPr="00322125">
        <w:rPr>
          <w:rFonts w:ascii="Rigid Square" w:eastAsia="Avenir Next LT Pro" w:hAnsi="Rigid Square" w:cs="Avenir Next LT Pro"/>
          <w:b/>
          <w:bCs/>
        </w:rPr>
        <w:t xml:space="preserve"> toutes les </w:t>
      </w:r>
      <w:r w:rsidR="00923C9B" w:rsidRPr="00322125">
        <w:rPr>
          <w:rFonts w:ascii="Rigid Square" w:eastAsia="Avenir Next LT Pro" w:hAnsi="Rigid Square" w:cs="Avenir Next LT Pro"/>
          <w:b/>
          <w:bCs/>
        </w:rPr>
        <w:t>réponses</w:t>
      </w:r>
      <w:r w:rsidRPr="00322125">
        <w:rPr>
          <w:rFonts w:ascii="Rigid Square" w:eastAsia="Avenir Next LT Pro" w:hAnsi="Rigid Square" w:cs="Avenir Next LT Pro"/>
          <w:b/>
          <w:bCs/>
        </w:rPr>
        <w:t xml:space="preserve"> qui s'appliquent) ?</w:t>
      </w:r>
    </w:p>
    <w:p w14:paraId="585DA6EA" w14:textId="77777777" w:rsidR="00923C9B" w:rsidRPr="00322125" w:rsidRDefault="00000000" w:rsidP="00923C9B">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515617882"/>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00923C9B" w:rsidRPr="00322125">
        <w:rPr>
          <w:rFonts w:ascii="Rigid Square" w:eastAsia="Avenir Next LT Pro" w:hAnsi="Rigid Square" w:cs="Rigid Square"/>
        </w:rPr>
        <w:t>​</w:t>
      </w:r>
      <w:r w:rsidR="00923C9B" w:rsidRPr="00322125">
        <w:rPr>
          <w:rFonts w:ascii="Rigid Square" w:eastAsia="Avenir Next LT Pro" w:hAnsi="Rigid Square" w:cs="Avenir Next LT Pro"/>
        </w:rPr>
        <w:t xml:space="preserve"> Anglais</w:t>
      </w:r>
    </w:p>
    <w:p w14:paraId="1BD941C4"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09512909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Français</w:t>
      </w:r>
    </w:p>
    <w:p w14:paraId="78BCBF1C"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13575272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7BFC9D3D"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95822203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34ABB98" w14:textId="77777777" w:rsidR="00322125" w:rsidRPr="00322125" w:rsidRDefault="00322125" w:rsidP="00322125">
      <w:pPr>
        <w:tabs>
          <w:tab w:val="left" w:pos="4320"/>
        </w:tabs>
        <w:spacing w:after="120"/>
        <w:rPr>
          <w:rFonts w:ascii="Rigid Square" w:eastAsia="Avenir Next LT Pro" w:hAnsi="Rigid Square" w:cs="Avenir Next LT Pro"/>
        </w:rPr>
      </w:pPr>
    </w:p>
    <w:p w14:paraId="0212C8C7" w14:textId="77777777" w:rsidR="00923C9B" w:rsidRPr="00B92084" w:rsidRDefault="00923C9B" w:rsidP="00923C9B">
      <w:pPr>
        <w:tabs>
          <w:tab w:val="left" w:pos="4320"/>
        </w:tabs>
        <w:spacing w:after="120" w:line="360" w:lineRule="auto"/>
        <w:rPr>
          <w:rFonts w:ascii="Rigid Square" w:eastAsia="Avenir Next LT Pro" w:hAnsi="Rigid Square" w:cs="Avenir Next LT Pro"/>
          <w:b/>
          <w:bCs/>
        </w:rPr>
      </w:pPr>
      <w:r w:rsidRPr="00B92084">
        <w:rPr>
          <w:rFonts w:ascii="Rigid Square" w:eastAsia="Avenir Next LT Pro" w:hAnsi="Rigid Square" w:cs="Avenir Next LT Pro"/>
          <w:b/>
          <w:bCs/>
        </w:rPr>
        <w:br w:type="page"/>
      </w:r>
    </w:p>
    <w:p w14:paraId="1C71A002" w14:textId="5574EF72" w:rsidR="00923C9B" w:rsidRPr="00923C9B" w:rsidRDefault="00923C9B" w:rsidP="00923C9B">
      <w:pPr>
        <w:tabs>
          <w:tab w:val="left" w:pos="4320"/>
        </w:tabs>
        <w:spacing w:after="120" w:line="360" w:lineRule="auto"/>
        <w:rPr>
          <w:rFonts w:ascii="Rigid Square" w:eastAsia="Avenir Next LT Pro" w:hAnsi="Rigid Square" w:cs="Avenir Next LT Pro"/>
          <w:b/>
          <w:bCs/>
        </w:rPr>
      </w:pPr>
      <w:r w:rsidRPr="00923C9B">
        <w:rPr>
          <w:rFonts w:ascii="Rigid Square" w:eastAsia="Avenir Next LT Pro" w:hAnsi="Rigid Square" w:cs="Avenir Next LT Pro"/>
          <w:b/>
          <w:bCs/>
        </w:rPr>
        <w:lastRenderedPageBreak/>
        <w:t>Description des projets</w:t>
      </w:r>
    </w:p>
    <w:p w14:paraId="7490664F" w14:textId="77777777" w:rsid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rPr>
        <w:t xml:space="preserve">Les questions suivantes aideront le service administratif et de communication du MOHCCN à suivre les types de recherche qui sont inclus dans les concours de financement du MOHCCN. Les réponses sont utilisées à des fins administratives et ne seront pas partagées avec le comité d'évaluation. </w:t>
      </w:r>
    </w:p>
    <w:p w14:paraId="5A2C2BC1" w14:textId="77777777" w:rsidR="00923C9B" w:rsidRDefault="00923C9B" w:rsidP="00923C9B">
      <w:pPr>
        <w:tabs>
          <w:tab w:val="left" w:pos="4320"/>
        </w:tabs>
        <w:spacing w:after="120"/>
        <w:rPr>
          <w:rFonts w:ascii="Rigid Square" w:eastAsia="Avenir Next LT Pro" w:hAnsi="Rigid Square" w:cs="Avenir Next LT Pro"/>
        </w:rPr>
      </w:pPr>
    </w:p>
    <w:p w14:paraId="60A70999" w14:textId="77777777"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b/>
          <w:bCs/>
        </w:rPr>
        <w:t>Question 1 : Choisis les thèmes de recherche qui correspondent à ton projet (tu peux en choisir plusieurs) :</w:t>
      </w:r>
    </w:p>
    <w:p w14:paraId="3362D20B" w14:textId="46A0652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Segoe UI Symbol" w:eastAsia="Avenir Next LT Pro" w:hAnsi="Segoe UI Symbol" w:cs="Segoe UI Symbol"/>
          </w:rPr>
          <w:id w:val="-21350892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23C9B">
        <w:rPr>
          <w:rFonts w:ascii="Rigid Square" w:eastAsia="Avenir Next LT Pro" w:hAnsi="Rigid Square" w:cs="Avenir Next LT Pro"/>
        </w:rPr>
        <w:t xml:space="preserve"> </w:t>
      </w:r>
      <w:proofErr w:type="spellStart"/>
      <w:r w:rsidRPr="00923C9B">
        <w:rPr>
          <w:rFonts w:ascii="Rigid Square" w:eastAsia="Avenir Next LT Pro" w:hAnsi="Rigid Square" w:cs="Avenir Next LT Pro"/>
        </w:rPr>
        <w:t>Biobanques</w:t>
      </w:r>
      <w:proofErr w:type="spellEnd"/>
    </w:p>
    <w:p w14:paraId="11B841BF" w14:textId="67B3721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1511304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Détection et diagnostic du cancer</w:t>
      </w:r>
    </w:p>
    <w:p w14:paraId="0FF89570" w14:textId="3FAFB13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36411020"/>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Politique en matière de cancer</w:t>
      </w:r>
    </w:p>
    <w:p w14:paraId="1161DA4B" w14:textId="4A045C4B"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126514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Risques environnementaux liés au cancer</w:t>
      </w:r>
    </w:p>
    <w:p w14:paraId="0C184FAC" w14:textId="09CBF14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8783433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Évaluation des technologies de la santé</w:t>
      </w:r>
    </w:p>
    <w:p w14:paraId="12B29236" w14:textId="242C75F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1265236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Risques héréditaires liés au cancer</w:t>
      </w:r>
    </w:p>
    <w:p w14:paraId="7BD57355" w14:textId="63C9432F"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57223815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Immunothérapie</w:t>
      </w:r>
    </w:p>
    <w:p w14:paraId="63016ADB" w14:textId="3C3509E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5382234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Avenir Next LT Pro"/>
        </w:rPr>
        <w:t xml:space="preserve"> Biopsie liquide</w:t>
      </w:r>
    </w:p>
    <w:p w14:paraId="23B4E2B7" w14:textId="1900FC0D"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48860545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Métastases</w:t>
      </w:r>
    </w:p>
    <w:p w14:paraId="20D38B71" w14:textId="5B08258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50320370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Microbiome</w:t>
      </w:r>
    </w:p>
    <w:p w14:paraId="0881D1DA" w14:textId="2A1918F2"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1003866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Nouvelles thérapies</w:t>
      </w:r>
    </w:p>
    <w:p w14:paraId="286E7293" w14:textId="232D726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67253839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Soins centrés sur le patient</w:t>
      </w:r>
    </w:p>
    <w:p w14:paraId="79B06AB6" w14:textId="6C0CBE1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0156136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​​Biomarqueurs prédictifs</w:t>
      </w:r>
    </w:p>
    <w:p w14:paraId="52318B8E" w14:textId="0AD7836A"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2145002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​​Développement technologique</w:t>
      </w:r>
    </w:p>
    <w:p w14:paraId="57F71264" w14:textId="3F5A20E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Segoe UI Symbol" w:eastAsia="Avenir Next LT Pro" w:hAnsi="Segoe UI Symbol" w:cs="Segoe UI Symbol"/>
          </w:rPr>
          <w:id w:val="3313409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23C9B">
        <w:rPr>
          <w:rFonts w:ascii="Rigid Square" w:eastAsia="Avenir Next LT Pro" w:hAnsi="Rigid Square" w:cs="Avenir Next LT Pro"/>
        </w:rPr>
        <w:t xml:space="preserve"> ​​Optimisation des traitements</w:t>
      </w:r>
    </w:p>
    <w:p w14:paraId="7E88944A" w14:textId="49085AF6" w:rsidR="00923C9B" w:rsidRPr="00923C9B" w:rsidRDefault="00000000" w:rsidP="00923C9B">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594622418"/>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00923C9B" w:rsidRPr="00923C9B">
        <w:rPr>
          <w:rFonts w:ascii="Rigid Square" w:eastAsia="Avenir Next LT Pro" w:hAnsi="Rigid Square" w:cs="Avenir Next LT Pro"/>
        </w:rPr>
        <w:t>​​​</w:t>
      </w:r>
      <w:r w:rsidR="00923C9B" w:rsidRPr="00923C9B">
        <w:rPr>
          <w:rFonts w:ascii="Rigid Square" w:eastAsia="Avenir Next LT Pro" w:hAnsi="Rigid Square" w:cs="Rigid Square"/>
        </w:rPr>
        <w:t>​</w:t>
      </w:r>
      <w:r w:rsidR="00923C9B" w:rsidRPr="00923C9B">
        <w:rPr>
          <w:rFonts w:ascii="Rigid Square" w:eastAsia="Avenir Next LT Pro" w:hAnsi="Rigid Square" w:cs="Avenir Next LT Pro"/>
        </w:rPr>
        <w:t xml:space="preserve"> Résistance aux traitements</w:t>
      </w:r>
    </w:p>
    <w:p w14:paraId="1E030C0A" w14:textId="67919AD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25303541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​​Biologie tumorale</w:t>
      </w:r>
    </w:p>
    <w:p w14:paraId="50004BDA" w14:textId="55C5820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7486985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​​Microenvironnement tumoral</w:t>
      </w:r>
    </w:p>
    <w:p w14:paraId="38206841" w14:textId="657EBAE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4514062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​​Modèles tumoraux</w:t>
      </w:r>
    </w:p>
    <w:p w14:paraId="615E892D" w14:textId="11A76456"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2616086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​​Soins basés sur la WGTA</w:t>
      </w:r>
    </w:p>
    <w:p w14:paraId="50853C12" w14:textId="35EF940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80330093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​​Autre (merci de préciser</w:t>
      </w:r>
      <w:r w:rsidR="00F35270">
        <w:rPr>
          <w:rFonts w:ascii="Rigid Square" w:eastAsia="Avenir Next LT Pro" w:hAnsi="Rigid Square" w:cs="Avenir Next LT Pro"/>
        </w:rPr>
        <w:t xml:space="preserve"> ci-dessous</w:t>
      </w:r>
      <w:r w:rsidRPr="00923C9B">
        <w:rPr>
          <w:rFonts w:ascii="Rigid Square" w:eastAsia="Avenir Next LT Pro" w:hAnsi="Rigid Square" w:cs="Avenir Next LT Pro"/>
        </w:rPr>
        <w:t>)</w:t>
      </w:r>
    </w:p>
    <w:p w14:paraId="225E7202" w14:textId="77777777" w:rsidR="00923C9B" w:rsidRPr="00923C9B" w:rsidRDefault="00923C9B" w:rsidP="00923C9B">
      <w:pPr>
        <w:tabs>
          <w:tab w:val="left" w:pos="4320"/>
        </w:tabs>
        <w:spacing w:after="120"/>
        <w:rPr>
          <w:rFonts w:ascii="Rigid Square" w:eastAsia="Avenir Next LT Pro" w:hAnsi="Rigid Square" w:cs="Avenir Next LT Pro"/>
        </w:rPr>
      </w:pPr>
    </w:p>
    <w:p w14:paraId="240A7CF1" w14:textId="77777777"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b/>
          <w:bCs/>
        </w:rPr>
        <w:t>Question 1A : Si tu as choisi « autre » à la question précédente, merci de préciser ici :</w:t>
      </w:r>
    </w:p>
    <w:p w14:paraId="48ED6356" w14:textId="0CA39D87"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color w:val="808080" w:themeColor="background1" w:themeShade="80"/>
        </w:rPr>
        <w:t>[</w:t>
      </w:r>
      <w:r w:rsidR="00B92084" w:rsidRPr="00B92084">
        <w:rPr>
          <w:rFonts w:ascii="Rigid Square" w:eastAsia="Avenir Next LT Pro" w:hAnsi="Rigid Square" w:cs="Avenir Next LT Pro"/>
          <w:color w:val="808080" w:themeColor="background1" w:themeShade="80"/>
        </w:rPr>
        <w:t>Veuillez saisir ici la description des autres thèmes de recherche</w:t>
      </w:r>
      <w:r w:rsidRPr="00923C9B">
        <w:rPr>
          <w:rFonts w:ascii="Rigid Square" w:eastAsia="Avenir Next LT Pro" w:hAnsi="Rigid Square" w:cs="Avenir Next LT Pro"/>
          <w:color w:val="808080" w:themeColor="background1" w:themeShade="80"/>
        </w:rPr>
        <w:t>.]</w:t>
      </w:r>
    </w:p>
    <w:p w14:paraId="5608AB17" w14:textId="77777777" w:rsidR="00923C9B" w:rsidRPr="00923C9B" w:rsidRDefault="00923C9B" w:rsidP="00923C9B">
      <w:pPr>
        <w:tabs>
          <w:tab w:val="left" w:pos="4320"/>
        </w:tabs>
        <w:spacing w:after="120"/>
        <w:rPr>
          <w:rFonts w:ascii="Rigid Square" w:eastAsia="Avenir Next LT Pro" w:hAnsi="Rigid Square" w:cs="Avenir Next LT Pro"/>
        </w:rPr>
      </w:pPr>
    </w:p>
    <w:p w14:paraId="25986AD2" w14:textId="77777777" w:rsidR="00923C9B" w:rsidRPr="00923C9B" w:rsidRDefault="00923C9B" w:rsidP="00923C9B">
      <w:pPr>
        <w:tabs>
          <w:tab w:val="left" w:pos="4320"/>
        </w:tabs>
        <w:spacing w:after="120"/>
        <w:rPr>
          <w:rFonts w:ascii="Rigid Square" w:eastAsia="Avenir Next LT Pro" w:hAnsi="Rigid Square" w:cs="Avenir Next LT Pro"/>
        </w:rPr>
      </w:pPr>
    </w:p>
    <w:p w14:paraId="6346CF7B" w14:textId="77777777" w:rsidR="00923C9B" w:rsidRPr="00923C9B" w:rsidRDefault="00923C9B" w:rsidP="00923C9B">
      <w:pPr>
        <w:tabs>
          <w:tab w:val="left" w:pos="4320"/>
        </w:tabs>
        <w:spacing w:after="120"/>
        <w:rPr>
          <w:rFonts w:ascii="Rigid Square" w:eastAsia="Avenir Next LT Pro" w:hAnsi="Rigid Square" w:cs="Avenir Next LT Pro"/>
          <w:lang w:val="en-CA"/>
        </w:rPr>
      </w:pPr>
      <w:r w:rsidRPr="00923C9B">
        <w:rPr>
          <w:rFonts w:ascii="Rigid Square" w:eastAsia="Avenir Next LT Pro" w:hAnsi="Rigid Square" w:cs="Avenir Next LT Pro"/>
          <w:b/>
          <w:bCs/>
        </w:rPr>
        <w:t xml:space="preserve">Question 2 : Quels types de cancer sont concernés par ton projet ? Sois le plus précis possible (par exemple, cancers colorectaux chez les patients de moins de 40 ans, cancers du sein triple négatifs, cancers solides avec une mutation </w:t>
      </w:r>
      <w:r w:rsidRPr="00923C9B">
        <w:rPr>
          <w:rFonts w:ascii="Rigid Square" w:eastAsia="Avenir Next LT Pro" w:hAnsi="Rigid Square" w:cs="Avenir Next LT Pro"/>
          <w:b/>
          <w:bCs/>
          <w:i/>
          <w:iCs/>
        </w:rPr>
        <w:t>BRCA1/2</w:t>
      </w:r>
      <w:r w:rsidRPr="00923C9B">
        <w:rPr>
          <w:rFonts w:ascii="Rigid Square" w:eastAsia="Avenir Next LT Pro" w:hAnsi="Rigid Square" w:cs="Avenir Next LT Pro"/>
          <w:b/>
          <w:bCs/>
        </w:rPr>
        <w:t xml:space="preserve">, etc.) </w:t>
      </w:r>
      <w:r w:rsidRPr="00923C9B">
        <w:rPr>
          <w:rFonts w:ascii="Rigid Square" w:eastAsia="Avenir Next LT Pro" w:hAnsi="Rigid Square" w:cs="Avenir Next LT Pro"/>
          <w:b/>
          <w:bCs/>
          <w:lang w:val="en-CA"/>
        </w:rPr>
        <w:t>?</w:t>
      </w:r>
    </w:p>
    <w:p w14:paraId="411ED9AA" w14:textId="7F26C013" w:rsidR="00322125" w:rsidRPr="00B92084" w:rsidRDefault="00923C9B" w:rsidP="00923C9B">
      <w:pPr>
        <w:tabs>
          <w:tab w:val="left" w:pos="4320"/>
        </w:tabs>
        <w:spacing w:after="120"/>
        <w:rPr>
          <w:rFonts w:ascii="Rigid Square" w:eastAsia="Avenir Next LT Pro" w:hAnsi="Rigid Square" w:cs="Avenir Next LT Pro"/>
          <w:color w:val="808080" w:themeColor="background1" w:themeShade="80"/>
        </w:rPr>
      </w:pPr>
      <w:r w:rsidRPr="00B92084">
        <w:rPr>
          <w:rFonts w:ascii="Rigid Square" w:eastAsia="Avenir Next LT Pro" w:hAnsi="Rigid Square" w:cs="Avenir Next LT Pro"/>
          <w:color w:val="808080" w:themeColor="background1" w:themeShade="80"/>
        </w:rPr>
        <w:t>[</w:t>
      </w:r>
      <w:r w:rsidR="00B92084" w:rsidRPr="00B92084">
        <w:rPr>
          <w:rFonts w:ascii="Rigid Square" w:eastAsia="Avenir Next LT Pro" w:hAnsi="Rigid Square" w:cs="Avenir Next LT Pro"/>
          <w:color w:val="808080" w:themeColor="background1" w:themeShade="80"/>
        </w:rPr>
        <w:t>Veuillez saisir ici les types de cancer.</w:t>
      </w:r>
      <w:r w:rsidR="00B92084">
        <w:rPr>
          <w:rFonts w:ascii="Rigid Square" w:eastAsia="Avenir Next LT Pro" w:hAnsi="Rigid Square" w:cs="Avenir Next LT Pro"/>
          <w:color w:val="808080" w:themeColor="background1" w:themeShade="80"/>
        </w:rPr>
        <w:t>]</w:t>
      </w:r>
    </w:p>
    <w:p w14:paraId="3895EE9D" w14:textId="77777777" w:rsidR="00F35270" w:rsidRDefault="00F35270" w:rsidP="3B9704FC">
      <w:pPr>
        <w:tabs>
          <w:tab w:val="left" w:pos="4320"/>
        </w:tabs>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42DAE00F" w14:textId="3D6DCE73" w:rsidR="006E004C" w:rsidRPr="008E579B" w:rsidRDefault="008B07EC"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RÉSUMÉ VULGARISÉ</w:t>
      </w:r>
    </w:p>
    <w:p w14:paraId="608FB40E" w14:textId="18E13FB5" w:rsidR="006E004C" w:rsidRPr="008E579B" w:rsidRDefault="00133A94" w:rsidP="3B9704FC">
      <w:pPr>
        <w:tabs>
          <w:tab w:val="left" w:pos="4320"/>
        </w:tabs>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[Faire un résumé non scientifique du projet de recherche, en précisant l’impact que pourraient avoir les résultats des travaux de recherche et leur pertinence dans la lutte contre le cancer, le tout pouvant être affiché sur un site Web. </w:t>
      </w:r>
      <w:r w:rsidR="19A9C8BA" w:rsidRPr="008E579B">
        <w:rPr>
          <w:rFonts w:ascii="Rigid Square" w:eastAsia="Avenir Next LT Pro" w:hAnsi="Rigid Square" w:cs="Avenir Next LT Pro"/>
          <w:color w:val="808080" w:themeColor="background1" w:themeShade="80"/>
        </w:rPr>
        <w:t xml:space="preserve">Si votre recherche inclut des patients partenaires, veuillez le décrire. </w:t>
      </w:r>
      <w:r w:rsidR="006A2F4F" w:rsidRPr="008E579B">
        <w:rPr>
          <w:rFonts w:ascii="Rigid Square" w:eastAsia="Avenir Next LT Pro" w:hAnsi="Rigid Square" w:cs="Avenir Next LT Pro"/>
          <w:color w:val="808080" w:themeColor="background1" w:themeShade="80"/>
        </w:rPr>
        <w:t>Longueur maximale :</w:t>
      </w:r>
      <w:r w:rsidRPr="008E579B">
        <w:rPr>
          <w:rFonts w:ascii="Rigid Square" w:eastAsia="Avenir Next LT Pro" w:hAnsi="Rigid Square" w:cs="Avenir Next LT Pro"/>
          <w:color w:val="808080" w:themeColor="background1" w:themeShade="80"/>
        </w:rPr>
        <w:t xml:space="preserve"> une page]</w:t>
      </w:r>
    </w:p>
    <w:p w14:paraId="03FB7101" w14:textId="77777777" w:rsidR="006E004C" w:rsidRPr="008E579B" w:rsidRDefault="00133A94"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Pr="008E579B">
        <w:rPr>
          <w:rFonts w:ascii="Rigid Square" w:eastAsia="Avenir Next LT Pro" w:hAnsi="Rigid Square" w:cs="Avenir Next LT Pro"/>
          <w:b/>
          <w:bCs/>
        </w:rPr>
        <w:lastRenderedPageBreak/>
        <w:t>RÉSUMÉ SCIENTIFIQUE</w:t>
      </w:r>
    </w:p>
    <w:p w14:paraId="68E3B7E8" w14:textId="68DB8A7E" w:rsidR="00780828" w:rsidRPr="008E579B" w:rsidRDefault="006E004C" w:rsidP="3B9704FC">
      <w:pPr>
        <w:tabs>
          <w:tab w:val="left" w:pos="4320"/>
        </w:tabs>
        <w:spacing w:after="120" w:line="360" w:lineRule="auto"/>
        <w:jc w:val="both"/>
        <w:rPr>
          <w:rFonts w:ascii="Rigid Square" w:eastAsia="Avenir Next LT Pro" w:hAnsi="Rigid Square" w:cs="Avenir Next LT Pro"/>
          <w:color w:val="A6A6A6"/>
        </w:rPr>
      </w:pPr>
      <w:r w:rsidRPr="008E579B">
        <w:rPr>
          <w:rFonts w:ascii="Rigid Square" w:eastAsia="Avenir Next LT Pro" w:hAnsi="Rigid Square" w:cs="Avenir Next LT Pro"/>
          <w:color w:val="A6A6A6" w:themeColor="background1" w:themeShade="A6"/>
        </w:rPr>
        <w:t xml:space="preserve">[Fournir un sommaire du projet de recherche. Décrire les objectifs scientifiques du projet, la méthodologie utilisée et les plans d’intégration des résultats obtenus au programme parrain. </w:t>
      </w:r>
      <w:r w:rsidR="002A1BE9" w:rsidRPr="008E579B">
        <w:rPr>
          <w:rFonts w:ascii="Rigid Square" w:eastAsia="Avenir Next LT Pro" w:hAnsi="Rigid Square" w:cs="Avenir Next LT Pro"/>
          <w:color w:val="A6A6A6" w:themeColor="background1" w:themeShade="A6"/>
        </w:rPr>
        <w:t>Longueur maximale :</w:t>
      </w:r>
      <w:r w:rsidRPr="008E579B">
        <w:rPr>
          <w:rFonts w:ascii="Rigid Square" w:eastAsia="Avenir Next LT Pro" w:hAnsi="Rigid Square" w:cs="Avenir Next LT Pro"/>
          <w:color w:val="A6A6A6" w:themeColor="background1" w:themeShade="A6"/>
        </w:rPr>
        <w:t xml:space="preserve"> une page]</w:t>
      </w:r>
    </w:p>
    <w:p w14:paraId="03131CCC" w14:textId="77777777" w:rsidR="00780828" w:rsidRPr="008E579B" w:rsidRDefault="00780828"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Pr="008E579B">
        <w:rPr>
          <w:rFonts w:ascii="Rigid Square" w:eastAsia="Avenir Next LT Pro" w:hAnsi="Rigid Square" w:cs="Avenir Next LT Pro"/>
          <w:b/>
          <w:bCs/>
        </w:rPr>
        <w:lastRenderedPageBreak/>
        <w:t>TABLE DES MATIÈRES DE LA PROPOSITION SCIENTIFIQUE</w:t>
      </w:r>
    </w:p>
    <w:p w14:paraId="0F44659A" w14:textId="77777777" w:rsidR="00780828" w:rsidRPr="008E579B" w:rsidRDefault="00000000" w:rsidP="3B9704FC">
      <w:pPr>
        <w:tabs>
          <w:tab w:val="left" w:pos="4320"/>
        </w:tabs>
        <w:spacing w:after="120" w:line="360" w:lineRule="auto"/>
        <w:rPr>
          <w:rFonts w:ascii="Rigid Square" w:eastAsia="Avenir Next LT Pro" w:hAnsi="Rigid Square" w:cs="Avenir Next LT Pro"/>
          <w:color w:val="A6A6A6"/>
        </w:rPr>
      </w:pPr>
      <w:r>
        <w:rPr>
          <w:rFonts w:ascii="Rigid Square" w:hAnsi="Rigid Square"/>
        </w:rPr>
        <w:pict w14:anchorId="005F5B63">
          <v:rect id="_x0000_i1025" alt="" style="width:0;height:1.5pt;mso-width-percent:0;mso-height-percent:0;mso-width-percent:0;mso-height-percent:0" o:hralign="center" o:hrstd="t" o:hr="t" fillcolor="#aca899" stroked="f"/>
        </w:pict>
      </w:r>
    </w:p>
    <w:p w14:paraId="4DFA6DDC" w14:textId="4215E992" w:rsidR="00780828" w:rsidRPr="008E579B" w:rsidRDefault="00780828" w:rsidP="3B9704FC">
      <w:pPr>
        <w:tabs>
          <w:tab w:val="right" w:pos="9180"/>
        </w:tabs>
        <w:spacing w:after="12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[Voir le </w:t>
      </w:r>
      <w:r w:rsidRPr="008E579B">
        <w:rPr>
          <w:rFonts w:ascii="Rigid Square" w:eastAsia="Avenir Next LT Pro" w:hAnsi="Rigid Square" w:cs="Avenir Next LT Pro"/>
          <w:i/>
          <w:iCs/>
          <w:color w:val="808080" w:themeColor="background1" w:themeShade="80"/>
        </w:rPr>
        <w:t xml:space="preserve">Guide de demande – </w:t>
      </w:r>
      <w:r w:rsidR="00F35270">
        <w:rPr>
          <w:rFonts w:ascii="Rigid Square" w:eastAsia="Avenir Next LT Pro" w:hAnsi="Rigid Square" w:cs="Avenir Next LT Pro"/>
          <w:i/>
          <w:iCs/>
          <w:color w:val="808080" w:themeColor="background1" w:themeShade="80"/>
        </w:rPr>
        <w:t xml:space="preserve">MOHCCN </w:t>
      </w:r>
      <w:r w:rsidRPr="008E579B">
        <w:rPr>
          <w:rFonts w:ascii="Rigid Square" w:eastAsia="Avenir Next LT Pro" w:hAnsi="Rigid Square" w:cs="Avenir Next LT Pro"/>
          <w:i/>
          <w:iCs/>
          <w:color w:val="808080" w:themeColor="background1" w:themeShade="80"/>
        </w:rPr>
        <w:t xml:space="preserve">Bourse pour </w:t>
      </w:r>
      <w:r w:rsidR="00C65072" w:rsidRPr="008E579B">
        <w:rPr>
          <w:rFonts w:ascii="Rigid Square" w:eastAsia="Avenir Next LT Pro" w:hAnsi="Rigid Square" w:cs="Avenir Next LT Pro"/>
          <w:i/>
          <w:iCs/>
          <w:color w:val="808080" w:themeColor="background1" w:themeShade="80"/>
        </w:rPr>
        <w:t>informatique de la santé &amp; science des données</w:t>
      </w:r>
      <w:r w:rsidR="00F35270">
        <w:rPr>
          <w:rFonts w:ascii="Rigid Square" w:eastAsia="Avenir Next LT Pro" w:hAnsi="Rigid Square" w:cs="Avenir Next LT Pro"/>
          <w:i/>
          <w:iCs/>
          <w:color w:val="808080" w:themeColor="background1" w:themeShade="80"/>
        </w:rPr>
        <w:t xml:space="preserve"> 2026</w:t>
      </w:r>
      <w:r w:rsidRPr="008E579B">
        <w:rPr>
          <w:rFonts w:ascii="Rigid Square" w:eastAsia="Avenir Next LT Pro" w:hAnsi="Rigid Square" w:cs="Avenir Next LT Pro"/>
          <w:color w:val="808080" w:themeColor="background1" w:themeShade="80"/>
        </w:rPr>
        <w:t xml:space="preserve">.] </w:t>
      </w:r>
      <w:r w:rsidR="002A1BE9" w:rsidRPr="008E579B">
        <w:rPr>
          <w:rFonts w:ascii="Rigid Square" w:eastAsia="Avenir Next LT Pro" w:hAnsi="Rigid Square" w:cs="Avenir Next LT Pro"/>
          <w:color w:val="808080" w:themeColor="background1" w:themeShade="80"/>
        </w:rPr>
        <w:t>Longueur maximale :</w:t>
      </w:r>
      <w:r w:rsidRPr="008E579B">
        <w:rPr>
          <w:rFonts w:ascii="Rigid Square" w:eastAsia="Avenir Next LT Pro" w:hAnsi="Rigid Square" w:cs="Avenir Next LT Pro"/>
          <w:color w:val="808080" w:themeColor="background1" w:themeShade="80"/>
        </w:rPr>
        <w:t xml:space="preserve"> </w:t>
      </w:r>
      <w:r w:rsidR="0B280F53" w:rsidRPr="008E579B">
        <w:rPr>
          <w:rFonts w:ascii="Rigid Square" w:eastAsia="Avenir Next LT Pro" w:hAnsi="Rigid Square" w:cs="Avenir Next LT Pro"/>
          <w:color w:val="808080" w:themeColor="background1" w:themeShade="80"/>
        </w:rPr>
        <w:t>5</w:t>
      </w:r>
      <w:r w:rsidRPr="008E579B">
        <w:rPr>
          <w:rFonts w:ascii="Rigid Square" w:eastAsia="Avenir Next LT Pro" w:hAnsi="Rigid Square" w:cs="Avenir Next LT Pro"/>
          <w:color w:val="808080" w:themeColor="background1" w:themeShade="80"/>
        </w:rPr>
        <w:t xml:space="preserve"> pages pour la proposition scientifique (sections</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 xml:space="preserve">1a à 1f). La liste des références n’est pas comptabilisée dans la limite de </w:t>
      </w:r>
      <w:r w:rsidR="452EBF40" w:rsidRPr="008E579B">
        <w:rPr>
          <w:rFonts w:ascii="Rigid Square" w:eastAsia="Avenir Next LT Pro" w:hAnsi="Rigid Square" w:cs="Avenir Next LT Pro"/>
          <w:color w:val="808080" w:themeColor="background1" w:themeShade="80"/>
        </w:rPr>
        <w:t>5</w:t>
      </w:r>
      <w:r w:rsidRPr="008E579B">
        <w:rPr>
          <w:rFonts w:ascii="Rigid Square" w:eastAsia="Avenir Next LT Pro" w:hAnsi="Rigid Square" w:cs="Avenir Next LT Pro"/>
          <w:color w:val="808080" w:themeColor="background1" w:themeShade="80"/>
        </w:rPr>
        <w:t xml:space="preserve"> pages; elle doit être présentée à simple interligne. Les références doivent être présentées de manière claire et concise. Un supplément de </w:t>
      </w:r>
      <w:r w:rsidR="280211C9" w:rsidRPr="008E579B">
        <w:rPr>
          <w:rFonts w:ascii="Rigid Square" w:eastAsia="Avenir Next LT Pro" w:hAnsi="Rigid Square" w:cs="Avenir Next LT Pro"/>
          <w:color w:val="808080" w:themeColor="background1" w:themeShade="80"/>
        </w:rPr>
        <w:t>2</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 xml:space="preserve">pages </w:t>
      </w:r>
      <w:r w:rsidR="002A1BE9" w:rsidRPr="008E579B">
        <w:rPr>
          <w:rFonts w:ascii="Rigid Square" w:eastAsia="Avenir Next LT Pro" w:hAnsi="Rigid Square" w:cs="Avenir Next LT Pro"/>
          <w:color w:val="808080" w:themeColor="background1" w:themeShade="80"/>
        </w:rPr>
        <w:t>est autorisé</w:t>
      </w:r>
      <w:r w:rsidRPr="008E579B">
        <w:rPr>
          <w:rFonts w:ascii="Rigid Square" w:eastAsia="Avenir Next LT Pro" w:hAnsi="Rigid Square" w:cs="Avenir Next LT Pro"/>
          <w:color w:val="808080" w:themeColor="background1" w:themeShade="80"/>
        </w:rPr>
        <w:t xml:space="preserve"> pour les diagrammes, figures et photographies (section 1</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h).]</w:t>
      </w:r>
    </w:p>
    <w:p w14:paraId="1B556226" w14:textId="77777777" w:rsidR="00D45242" w:rsidRPr="008E579B" w:rsidRDefault="00D45242" w:rsidP="3B9704FC">
      <w:pPr>
        <w:tabs>
          <w:tab w:val="right" w:pos="9180"/>
        </w:tabs>
        <w:spacing w:after="120" w:line="360" w:lineRule="auto"/>
        <w:ind w:firstLine="720"/>
        <w:rPr>
          <w:rFonts w:ascii="Rigid Square" w:eastAsia="Avenir Next LT Pro" w:hAnsi="Rigid Square" w:cs="Avenir Next LT Pro"/>
          <w:color w:val="808080"/>
        </w:rPr>
      </w:pPr>
    </w:p>
    <w:p w14:paraId="35A2FB63" w14:textId="77777777" w:rsidR="00780828" w:rsidRPr="008E579B" w:rsidRDefault="00780828" w:rsidP="3B9704FC">
      <w:pPr>
        <w:tabs>
          <w:tab w:val="right" w:pos="9180"/>
        </w:tabs>
        <w:spacing w:after="120" w:line="360" w:lineRule="auto"/>
        <w:ind w:firstLine="720"/>
        <w:rPr>
          <w:rFonts w:ascii="Rigid Square" w:eastAsia="Avenir Next LT Pro" w:hAnsi="Rigid Square" w:cs="Avenir Next LT Pro"/>
          <w:i/>
          <w:iCs/>
        </w:rPr>
      </w:pPr>
      <w:r w:rsidRPr="008E579B">
        <w:rPr>
          <w:rFonts w:ascii="Rigid Square" w:eastAsia="Avenir Next LT Pro" w:hAnsi="Rigid Square" w:cs="Avenir Next LT Pro"/>
          <w:i/>
          <w:iCs/>
        </w:rPr>
        <w:t>Section</w:t>
      </w:r>
      <w:r w:rsidRPr="008E579B">
        <w:rPr>
          <w:rFonts w:ascii="Rigid Square" w:hAnsi="Rigid Square"/>
        </w:rPr>
        <w:tab/>
      </w:r>
      <w:r w:rsidRPr="008E579B">
        <w:rPr>
          <w:rFonts w:ascii="Rigid Square" w:eastAsia="Avenir Next LT Pro" w:hAnsi="Rigid Square" w:cs="Avenir Next LT Pro"/>
          <w:i/>
          <w:iCs/>
        </w:rPr>
        <w:t>Page</w:t>
      </w:r>
    </w:p>
    <w:p w14:paraId="4892C58E" w14:textId="77777777" w:rsidR="00275E7B" w:rsidRPr="008E579B" w:rsidRDefault="00275E7B"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Proposition scientifique</w:t>
      </w:r>
    </w:p>
    <w:p w14:paraId="41B1A21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Objectif global et contexte</w:t>
      </w:r>
      <w:r w:rsidRPr="008E579B">
        <w:rPr>
          <w:rFonts w:ascii="Rigid Square" w:hAnsi="Rigid Square"/>
        </w:rPr>
        <w:tab/>
      </w:r>
      <w:r w:rsidRPr="008E579B">
        <w:rPr>
          <w:rFonts w:ascii="Rigid Square" w:eastAsia="Avenir Next LT Pro" w:hAnsi="Rigid Square" w:cs="Avenir Next LT Pro"/>
        </w:rPr>
        <w:t>i</w:t>
      </w:r>
    </w:p>
    <w:p w14:paraId="56A42D76"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Objectifs précis et leur contribution à l’atteinte de l’objectif global</w:t>
      </w:r>
      <w:r w:rsidRPr="008E579B">
        <w:rPr>
          <w:rFonts w:ascii="Rigid Square" w:hAnsi="Rigid Square"/>
        </w:rPr>
        <w:tab/>
      </w:r>
      <w:r w:rsidRPr="008E579B">
        <w:rPr>
          <w:rFonts w:ascii="Rigid Square" w:eastAsia="Avenir Next LT Pro" w:hAnsi="Rigid Square" w:cs="Avenir Next LT Pro"/>
        </w:rPr>
        <w:t>ii</w:t>
      </w:r>
    </w:p>
    <w:p w14:paraId="7370F14A"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Données préliminaires</w:t>
      </w:r>
      <w:r w:rsidRPr="008E579B">
        <w:rPr>
          <w:rFonts w:ascii="Rigid Square" w:hAnsi="Rigid Square"/>
        </w:rPr>
        <w:tab/>
      </w:r>
      <w:r w:rsidRPr="008E579B">
        <w:rPr>
          <w:rFonts w:ascii="Rigid Square" w:eastAsia="Avenir Next LT Pro" w:hAnsi="Rigid Square" w:cs="Avenir Next LT Pro"/>
        </w:rPr>
        <w:t>iii</w:t>
      </w:r>
    </w:p>
    <w:p w14:paraId="4EE5938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Plan de recherche pour chacun des objectifs</w:t>
      </w:r>
      <w:r w:rsidRPr="008E579B">
        <w:rPr>
          <w:rFonts w:ascii="Rigid Square" w:hAnsi="Rigid Square"/>
        </w:rPr>
        <w:tab/>
      </w:r>
      <w:r w:rsidRPr="008E579B">
        <w:rPr>
          <w:rFonts w:ascii="Rigid Square" w:eastAsia="Avenir Next LT Pro" w:hAnsi="Rigid Square" w:cs="Avenir Next LT Pro"/>
        </w:rPr>
        <w:t>iv</w:t>
      </w:r>
    </w:p>
    <w:p w14:paraId="58596E65"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Collaboration avec l’établissement parrain</w:t>
      </w:r>
      <w:r w:rsidRPr="008E579B">
        <w:rPr>
          <w:rFonts w:ascii="Rigid Square" w:hAnsi="Rigid Square"/>
        </w:rPr>
        <w:tab/>
      </w:r>
      <w:r w:rsidRPr="008E579B">
        <w:rPr>
          <w:rFonts w:ascii="Rigid Square" w:eastAsia="Avenir Next LT Pro" w:hAnsi="Rigid Square" w:cs="Avenir Next LT Pro"/>
        </w:rPr>
        <w:t>v</w:t>
      </w:r>
    </w:p>
    <w:p w14:paraId="79ECF60D"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Résultats attendus</w:t>
      </w:r>
      <w:r w:rsidRPr="008E579B">
        <w:rPr>
          <w:rFonts w:ascii="Rigid Square" w:hAnsi="Rigid Square"/>
        </w:rPr>
        <w:tab/>
      </w:r>
      <w:r w:rsidRPr="008E579B">
        <w:rPr>
          <w:rFonts w:ascii="Rigid Square" w:eastAsia="Avenir Next LT Pro" w:hAnsi="Rigid Square" w:cs="Avenir Next LT Pro"/>
        </w:rPr>
        <w:t>vi</w:t>
      </w:r>
    </w:p>
    <w:p w14:paraId="12A83701"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Liste des références</w:t>
      </w:r>
      <w:r w:rsidRPr="008E579B">
        <w:rPr>
          <w:rFonts w:ascii="Rigid Square" w:hAnsi="Rigid Square"/>
        </w:rPr>
        <w:tab/>
      </w:r>
      <w:r w:rsidRPr="008E579B">
        <w:rPr>
          <w:rFonts w:ascii="Rigid Square" w:eastAsia="Avenir Next LT Pro" w:hAnsi="Rigid Square" w:cs="Avenir Next LT Pro"/>
        </w:rPr>
        <w:t>vii</w:t>
      </w:r>
    </w:p>
    <w:p w14:paraId="5A52D29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Diagrammes, figures, photographies</w:t>
      </w:r>
      <w:r w:rsidRPr="008E579B">
        <w:rPr>
          <w:rFonts w:ascii="Rigid Square" w:hAnsi="Rigid Square"/>
        </w:rPr>
        <w:tab/>
      </w:r>
      <w:r w:rsidRPr="008E579B">
        <w:rPr>
          <w:rFonts w:ascii="Rigid Square" w:eastAsia="Avenir Next LT Pro" w:hAnsi="Rigid Square" w:cs="Avenir Next LT Pro"/>
        </w:rPr>
        <w:t>viii</w:t>
      </w:r>
    </w:p>
    <w:p w14:paraId="080270FF" w14:textId="297F8306" w:rsidR="00F35270" w:rsidRDefault="00F35270"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Pr>
          <w:rFonts w:ascii="Rigid Square" w:eastAsia="Avenir Next LT Pro" w:hAnsi="Rigid Square" w:cs="Avenir Next LT Pro"/>
        </w:rPr>
        <w:t xml:space="preserve">Impact </w:t>
      </w:r>
      <w:r w:rsidR="0016546B">
        <w:rPr>
          <w:rFonts w:ascii="Rigid Square" w:eastAsia="Avenir Next LT Pro" w:hAnsi="Rigid Square" w:cs="Avenir Next LT Pro"/>
        </w:rPr>
        <w:t xml:space="preserve">sur </w:t>
      </w:r>
      <w:proofErr w:type="gramStart"/>
      <w:r w:rsidR="0016546B">
        <w:rPr>
          <w:rFonts w:ascii="Rigid Square" w:eastAsia="Avenir Next LT Pro" w:hAnsi="Rigid Square" w:cs="Avenir Next LT Pro"/>
        </w:rPr>
        <w:t>le</w:t>
      </w:r>
      <w:r>
        <w:rPr>
          <w:rFonts w:ascii="Rigid Square" w:eastAsia="Avenir Next LT Pro" w:hAnsi="Rigid Square" w:cs="Avenir Next LT Pro"/>
        </w:rPr>
        <w:t xml:space="preserve"> patient</w:t>
      </w:r>
      <w:r>
        <w:rPr>
          <w:rFonts w:ascii="Rigid Square" w:eastAsia="Avenir Next LT Pro" w:hAnsi="Rigid Square" w:cs="Avenir Next LT Pro"/>
        </w:rPr>
        <w:tab/>
      </w:r>
      <w:r w:rsidRPr="008E579B">
        <w:rPr>
          <w:rFonts w:ascii="Rigid Square" w:eastAsia="Avenir Next LT Pro" w:hAnsi="Rigid Square" w:cs="Avenir Next LT Pro"/>
        </w:rPr>
        <w:t>ix</w:t>
      </w:r>
      <w:proofErr w:type="gramEnd"/>
    </w:p>
    <w:p w14:paraId="3665D1A8" w14:textId="5DAE6FC3" w:rsidR="00780828" w:rsidRPr="008E579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Sommaire des lettres de parrainage (2), appui institutionnel et collaborateurs</w:t>
      </w:r>
      <w:r w:rsidRPr="008E579B">
        <w:rPr>
          <w:rFonts w:ascii="Rigid Square" w:hAnsi="Rigid Square"/>
        </w:rPr>
        <w:tab/>
      </w:r>
    </w:p>
    <w:p w14:paraId="7B28FBF6" w14:textId="44D4DBB3" w:rsidR="00780828" w:rsidRPr="008E579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Budget demandé</w:t>
      </w:r>
      <w:r w:rsidRPr="008E579B">
        <w:rPr>
          <w:rFonts w:ascii="Rigid Square" w:hAnsi="Rigid Square"/>
        </w:rPr>
        <w:tab/>
      </w:r>
      <w:r w:rsidRPr="008E579B">
        <w:rPr>
          <w:rFonts w:ascii="Rigid Square" w:eastAsia="Avenir Next LT Pro" w:hAnsi="Rigid Square" w:cs="Avenir Next LT Pro"/>
        </w:rPr>
        <w:t>x</w:t>
      </w:r>
    </w:p>
    <w:p w14:paraId="6E56F5B7" w14:textId="72F721BE" w:rsidR="00780828" w:rsidRPr="008E579B" w:rsidRDefault="00780828"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 xml:space="preserve">Description et justification du budget </w:t>
      </w:r>
      <w:r w:rsidRPr="008E579B">
        <w:rPr>
          <w:rFonts w:ascii="Rigid Square" w:hAnsi="Rigid Square"/>
        </w:rPr>
        <w:tab/>
      </w:r>
      <w:r w:rsidR="00F35270">
        <w:rPr>
          <w:rFonts w:ascii="Rigid Square" w:eastAsia="Avenir Next LT Pro" w:hAnsi="Rigid Square" w:cs="Avenir Next LT Pro"/>
        </w:rPr>
        <w:t>xi</w:t>
      </w:r>
    </w:p>
    <w:p w14:paraId="1584CCAC" w14:textId="77777777" w:rsidR="00780828" w:rsidRPr="008E579B" w:rsidRDefault="00DD6F10"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Annexes</w:t>
      </w:r>
      <w:r w:rsidRPr="008E579B">
        <w:rPr>
          <w:rFonts w:ascii="Rigid Square" w:hAnsi="Rigid Square"/>
        </w:rPr>
        <w:tab/>
      </w:r>
      <w:r w:rsidRPr="008E579B">
        <w:rPr>
          <w:rFonts w:ascii="Rigid Square" w:eastAsia="Avenir Next LT Pro" w:hAnsi="Rigid Square" w:cs="Avenir Next LT Pro"/>
        </w:rPr>
        <w:t>xii</w:t>
      </w:r>
    </w:p>
    <w:p w14:paraId="22ACB043" w14:textId="77777777" w:rsidR="00DD6F10" w:rsidRPr="008E579B" w:rsidRDefault="004563A4"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CV Marathon de l’espoir</w:t>
      </w:r>
    </w:p>
    <w:p w14:paraId="55F2C2A5" w14:textId="77777777" w:rsidR="00D703F8" w:rsidRPr="008E579B" w:rsidRDefault="004561D8"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lastRenderedPageBreak/>
        <w:t>Tableau des certificats requis/obtenus</w:t>
      </w:r>
    </w:p>
    <w:p w14:paraId="5D2218A5" w14:textId="77777777" w:rsidR="006568F3" w:rsidRPr="008E579B" w:rsidRDefault="006568F3"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Déclaration sur l’inclusion du sexe et du genre dans la méthodologie de recherche</w:t>
      </w:r>
    </w:p>
    <w:p w14:paraId="77D5BCFD" w14:textId="7A8B31A5" w:rsidR="00F35270" w:rsidRDefault="0016546B" w:rsidP="3B9704FC">
      <w:pPr>
        <w:numPr>
          <w:ilvl w:val="1"/>
          <w:numId w:val="7"/>
        </w:numPr>
        <w:spacing w:after="120" w:line="360" w:lineRule="auto"/>
        <w:ind w:left="1440" w:hanging="720"/>
        <w:rPr>
          <w:rFonts w:ascii="Rigid Square" w:eastAsia="Avenir Next LT Pro" w:hAnsi="Rigid Square" w:cs="Avenir Next LT Pro"/>
        </w:rPr>
      </w:pPr>
      <w:r w:rsidRPr="0016546B">
        <w:rPr>
          <w:rFonts w:ascii="Rigid Square" w:eastAsia="Avenir Next LT Pro" w:hAnsi="Rigid Square" w:cs="Avenir Next LT Pro"/>
        </w:rPr>
        <w:t xml:space="preserve">SECTION FACULTATIVE : Populations sous-représentées </w:t>
      </w:r>
    </w:p>
    <w:p w14:paraId="2B5FEF83" w14:textId="0DD67867" w:rsidR="11E6C35A" w:rsidRPr="008E579B" w:rsidRDefault="11E6C35A"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 xml:space="preserve">Lettres d’engagement des fonds </w:t>
      </w:r>
      <w:r w:rsidR="24965464" w:rsidRPr="008E579B">
        <w:rPr>
          <w:rFonts w:ascii="Rigid Square" w:eastAsia="Avenir Next LT Pro" w:hAnsi="Rigid Square" w:cs="Avenir Next LT Pro"/>
        </w:rPr>
        <w:t xml:space="preserve">admissibles </w:t>
      </w:r>
      <w:r w:rsidRPr="008E579B">
        <w:rPr>
          <w:rFonts w:ascii="Rigid Square" w:eastAsia="Avenir Next LT Pro" w:hAnsi="Rigid Square" w:cs="Avenir Next LT Pro"/>
        </w:rPr>
        <w:t xml:space="preserve">de contrepartie </w:t>
      </w:r>
    </w:p>
    <w:p w14:paraId="3FD8010D" w14:textId="071286BD" w:rsidR="00275E7B" w:rsidRPr="008E579B" w:rsidRDefault="3B9704FC" w:rsidP="00C65072">
      <w:pPr>
        <w:rPr>
          <w:rFonts w:ascii="Rigid Square" w:eastAsia="Avenir Next LT Pro" w:hAnsi="Rigid Square" w:cs="Avenir Next LT Pro"/>
          <w:b/>
          <w:bCs/>
        </w:rPr>
      </w:pPr>
      <w:r w:rsidRPr="008E579B">
        <w:rPr>
          <w:rFonts w:ascii="Rigid Square" w:hAnsi="Rigid Square"/>
        </w:rPr>
        <w:br w:type="page"/>
      </w:r>
      <w:r w:rsidR="0089027E" w:rsidRPr="008E579B">
        <w:rPr>
          <w:rFonts w:ascii="Rigid Square" w:eastAsia="Avenir Next LT Pro" w:hAnsi="Rigid Square" w:cs="Avenir Next LT Pro"/>
          <w:b/>
          <w:bCs/>
        </w:rPr>
        <w:lastRenderedPageBreak/>
        <w:t>1. PROPOSITION SCIENTIFIQUE</w:t>
      </w:r>
    </w:p>
    <w:p w14:paraId="5CAD2DE8" w14:textId="48FC88B8" w:rsidR="00275E7B" w:rsidRPr="008E579B" w:rsidRDefault="00275E7B" w:rsidP="3B9704FC">
      <w:pPr>
        <w:tabs>
          <w:tab w:val="left" w:pos="4320"/>
        </w:tabs>
        <w:spacing w:after="120" w:line="360" w:lineRule="auto"/>
        <w:rPr>
          <w:rFonts w:ascii="Rigid Square" w:eastAsia="Avenir Next LT Pro" w:hAnsi="Rigid Square" w:cs="Avenir Next LT Pro"/>
        </w:rPr>
      </w:pPr>
    </w:p>
    <w:p w14:paraId="4C31DB81" w14:textId="77777777" w:rsidR="0068674B" w:rsidRPr="008E579B" w:rsidRDefault="00275E7B" w:rsidP="3B9704FC">
      <w:pPr>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br w:type="page"/>
      </w:r>
    </w:p>
    <w:p w14:paraId="2D42A9A1" w14:textId="1E77C819" w:rsidR="0016546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lastRenderedPageBreak/>
        <w:t>2. IMPACT SUR LE PATIENT</w:t>
      </w:r>
    </w:p>
    <w:p w14:paraId="20934FF0" w14:textId="7693972F" w:rsidR="00595F07" w:rsidRPr="00595F07" w:rsidRDefault="0016546B" w:rsidP="00595F07">
      <w:pPr>
        <w:spacing w:after="120"/>
        <w:rPr>
          <w:rFonts w:ascii="Rigid Square" w:eastAsia="Avenir Next LT Pro" w:hAnsi="Rigid Square" w:cs="Avenir Next LT Pro"/>
          <w:color w:val="808080" w:themeColor="background1" w:themeShade="80"/>
        </w:rPr>
      </w:pPr>
      <w:r w:rsidRPr="008E579B">
        <w:rPr>
          <w:rFonts w:ascii="Rigid Square" w:eastAsia="Avenir Next LT Pro" w:hAnsi="Rigid Square" w:cs="Avenir Next LT Pro"/>
          <w:color w:val="808080" w:themeColor="background1" w:themeShade="80"/>
        </w:rPr>
        <w:t>[</w:t>
      </w:r>
      <w:r w:rsidR="00595F07" w:rsidRPr="00595F07">
        <w:rPr>
          <w:rFonts w:ascii="Rigid Square" w:eastAsia="Avenir Next LT Pro" w:hAnsi="Rigid Square" w:cs="Avenir Next LT Pro"/>
          <w:color w:val="808080" w:themeColor="background1" w:themeShade="80"/>
        </w:rPr>
        <w:t>Veuillez fournir une déclaration décrivant l'impact que votre recherche pourrait avoir sur les patients. Les questions suivantes doivent être prises en considération :</w:t>
      </w:r>
    </w:p>
    <w:p w14:paraId="7BEC4A57" w14:textId="41E802AA" w:rsidR="00595F07" w:rsidRPr="00595F07" w:rsidRDefault="00595F07" w:rsidP="00595F07">
      <w:pPr>
        <w:numPr>
          <w:ilvl w:val="0"/>
          <w:numId w:val="20"/>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Veuillez décrire le problème clinique abordé, son ampleur et l'impact que votre recherche pourrait avoir sur la population de patients.</w:t>
      </w:r>
    </w:p>
    <w:p w14:paraId="12FB5A6F" w14:textId="77777777" w:rsidR="00595F07" w:rsidRDefault="00595F07" w:rsidP="00595F07">
      <w:pPr>
        <w:numPr>
          <w:ilvl w:val="0"/>
          <w:numId w:val="21"/>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Discutez du projet et identifiez son importance potentielle sur le plan translationnel et/ou clinique du point de vue des patients. En quoi la réussite du projet jettera-t-elle les bases de futures études de recherche translationnelle et clinique ?</w:t>
      </w:r>
    </w:p>
    <w:p w14:paraId="574C4FFB" w14:textId="42D29D23" w:rsidR="00595F07" w:rsidRPr="00595F07" w:rsidRDefault="00595F07" w:rsidP="00595F07">
      <w:pPr>
        <w:numPr>
          <w:ilvl w:val="0"/>
          <w:numId w:val="21"/>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 xml:space="preserve">Veuillez discuter de la manière dont le projet influera sur les concepts fondamentaux et enrichira les travaux de recherche existants sur le cancer d'une manière pertinente et bénéfique pour les patients, leurs familles et les soignants. </w:t>
      </w:r>
    </w:p>
    <w:p w14:paraId="25A52A19" w14:textId="77777777" w:rsidR="00595F07" w:rsidRPr="00595F07" w:rsidRDefault="00595F07" w:rsidP="00595F07">
      <w:pPr>
        <w:numPr>
          <w:ilvl w:val="0"/>
          <w:numId w:val="22"/>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La demande comprend-elle un plan visant à intégrer les points de vue/opinions des patients dans l'élaboration et l'exécution du projet de recherche ? Existe-t-il des stratégies pour impliquer les patients et assurer la mobilisation/le transfert des connaissances à l'issue du projet de recherche ?</w:t>
      </w:r>
    </w:p>
    <w:p w14:paraId="4C4CD9B9" w14:textId="77777777" w:rsidR="00595F07" w:rsidRPr="00595F07" w:rsidRDefault="00595F07" w:rsidP="00595F07">
      <w:pPr>
        <w:spacing w:after="0"/>
        <w:rPr>
          <w:rFonts w:ascii="Rigid Square" w:eastAsia="Avenir Next LT Pro" w:hAnsi="Rigid Square" w:cs="Avenir Next LT Pro"/>
          <w:color w:val="808080" w:themeColor="background1" w:themeShade="80"/>
        </w:rPr>
      </w:pPr>
    </w:p>
    <w:p w14:paraId="09494009" w14:textId="24E31378" w:rsidR="00595F07" w:rsidRPr="00B92084" w:rsidRDefault="00595F07" w:rsidP="00595F07">
      <w:p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 xml:space="preserve">Veuillez noter que les membres du groupe de travail des patients du MOHCCN participeront au processus d'examen et fourniront des commentaires sur les demandes au cours de ce processus. Cette section doit être rédigée à l'intention d'un public non scientifique. </w:t>
      </w:r>
      <w:r w:rsidRPr="00B92084">
        <w:rPr>
          <w:rFonts w:ascii="Rigid Square" w:eastAsia="Avenir Next LT Pro" w:hAnsi="Rigid Square" w:cs="Avenir Next LT Pro"/>
          <w:color w:val="808080" w:themeColor="background1" w:themeShade="80"/>
        </w:rPr>
        <w:t>Maximum : 1 page]</w:t>
      </w:r>
    </w:p>
    <w:p w14:paraId="6686F1DA" w14:textId="77777777" w:rsidR="0016546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7AC7111E" w14:textId="644FDABA" w:rsidR="00275E7B" w:rsidRPr="008E579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lastRenderedPageBreak/>
        <w:t>3</w:t>
      </w:r>
      <w:r w:rsidR="0089027E" w:rsidRPr="008E579B">
        <w:rPr>
          <w:rFonts w:ascii="Rigid Square" w:eastAsia="Avenir Next LT Pro" w:hAnsi="Rigid Square" w:cs="Avenir Next LT Pro"/>
          <w:b/>
          <w:bCs/>
        </w:rPr>
        <w:t>. SOMMAIRE DES LETTRES DE PARRAINAGE ET COLLABORATEURS</w:t>
      </w:r>
    </w:p>
    <w:p w14:paraId="1510FF5A" w14:textId="77777777" w:rsidR="00DB0FDD" w:rsidRPr="008E579B" w:rsidRDefault="0011444F"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 programme parrain doit fournir deux lettres, une du directeur et une d’un autre membre du programme. Chaque lettre doit expliquer ce qui suit :</w:t>
      </w:r>
    </w:p>
    <w:p w14:paraId="4820DD70" w14:textId="5020B759" w:rsidR="00DB0FDD" w:rsidRPr="008E579B" w:rsidRDefault="4ABFEF50"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Ce</w:t>
      </w:r>
      <w:r w:rsidR="00DB0FDD" w:rsidRPr="008E579B">
        <w:rPr>
          <w:rFonts w:ascii="Rigid Square" w:eastAsia="Avenir Next LT Pro" w:hAnsi="Rigid Square" w:cs="Avenir Next LT Pro"/>
          <w:color w:val="808080" w:themeColor="background1" w:themeShade="80"/>
        </w:rPr>
        <w:t xml:space="preserve"> que le projet de recherche apportera au programme parrain;</w:t>
      </w:r>
    </w:p>
    <w:p w14:paraId="2FDBDEF1" w14:textId="519D6E8F" w:rsidR="00DB0FDD" w:rsidRPr="008E579B" w:rsidRDefault="41BB45A1"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La</w:t>
      </w:r>
      <w:r w:rsidR="00DB0FDD" w:rsidRPr="008E579B">
        <w:rPr>
          <w:rFonts w:ascii="Rigid Square" w:eastAsia="Avenir Next LT Pro" w:hAnsi="Rigid Square" w:cs="Avenir Next LT Pro"/>
          <w:color w:val="808080" w:themeColor="background1" w:themeShade="80"/>
        </w:rPr>
        <w:t xml:space="preserve"> contribution du programme parrain aux objectifs de recherche du candidat;</w:t>
      </w:r>
    </w:p>
    <w:p w14:paraId="21048172" w14:textId="10F9CA7C" w:rsidR="00DB0FDD" w:rsidRPr="008E579B" w:rsidRDefault="4153DC6C"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L’encadrement</w:t>
      </w:r>
      <w:r w:rsidR="00DB0FDD" w:rsidRPr="008E579B">
        <w:rPr>
          <w:rFonts w:ascii="Rigid Square" w:eastAsia="Avenir Next LT Pro" w:hAnsi="Rigid Square" w:cs="Avenir Next LT Pro"/>
          <w:color w:val="808080" w:themeColor="background1" w:themeShade="80"/>
        </w:rPr>
        <w:t xml:space="preserve"> fourni par les chercheurs du programme.</w:t>
      </w:r>
      <w:r w:rsidR="002A1BE9" w:rsidRPr="008E579B">
        <w:rPr>
          <w:rFonts w:ascii="Rigid Square" w:eastAsia="Avenir Next LT Pro" w:hAnsi="Rigid Square" w:cs="Avenir Next LT Pro"/>
          <w:color w:val="808080" w:themeColor="background1" w:themeShade="80"/>
        </w:rPr>
        <w:t>]</w:t>
      </w:r>
    </w:p>
    <w:p w14:paraId="5FAAAB2C" w14:textId="09BE52E6" w:rsidR="00DB0FDD" w:rsidRPr="008E579B" w:rsidRDefault="004561D8"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[Une lettre est requise de la part de l’établissement parrain (vice-président, doyen de la faculté ou chef de département) confirmant l’engagement pris à l’endroit du candidat (</w:t>
      </w:r>
      <w:r w:rsidR="001B308A" w:rsidRPr="008E579B">
        <w:rPr>
          <w:rFonts w:ascii="Rigid Square" w:eastAsia="Avenir Next LT Pro" w:hAnsi="Rigid Square" w:cs="Avenir Next LT Pro"/>
          <w:color w:val="808080" w:themeColor="background1" w:themeShade="80"/>
        </w:rPr>
        <w:t>e.g.</w:t>
      </w:r>
      <w:r w:rsidRPr="008E579B">
        <w:rPr>
          <w:rFonts w:ascii="Rigid Square" w:eastAsia="Avenir Next LT Pro" w:hAnsi="Rigid Square" w:cs="Avenir Next LT Pro"/>
          <w:color w:val="808080" w:themeColor="background1" w:themeShade="80"/>
        </w:rPr>
        <w:t xml:space="preserve"> ressources mises à la disposition exclusive du candidat), y compris le temps que le candidat pourra consacrer au projet de recherche.]</w:t>
      </w:r>
    </w:p>
    <w:p w14:paraId="317592EC" w14:textId="77777777" w:rsidR="00DB0FDD" w:rsidRPr="008E579B" w:rsidRDefault="00DB0FDD"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[Une lettre est requise de chacun des collaborateurs essentiels du projet de recherche, dans laquelle il décrit en détail sa collaboration et les engagements qu’il prend.]</w:t>
      </w:r>
    </w:p>
    <w:p w14:paraId="06923CB5" w14:textId="77777777" w:rsidR="00DB0FDD" w:rsidRPr="008E579B" w:rsidRDefault="00DB0FDD" w:rsidP="3B9704FC">
      <w:pPr>
        <w:pStyle w:val="Caption"/>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1</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lettres jointes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75"/>
        <w:gridCol w:w="2320"/>
      </w:tblGrid>
      <w:tr w:rsidR="00DB0FDD" w:rsidRPr="008E579B" w14:paraId="6B274DB9" w14:textId="77777777" w:rsidTr="3B9704FC">
        <w:tc>
          <w:tcPr>
            <w:tcW w:w="555" w:type="dxa"/>
          </w:tcPr>
          <w:p w14:paraId="332F9E7B" w14:textId="77777777" w:rsidR="00DB0FDD" w:rsidRPr="008E579B" w:rsidRDefault="00DB0FDD" w:rsidP="3B9704FC">
            <w:pPr>
              <w:pStyle w:val="LightGrid-Accent31"/>
              <w:spacing w:after="0" w:line="240" w:lineRule="auto"/>
              <w:ind w:left="0"/>
              <w:rPr>
                <w:rFonts w:ascii="Rigid Square" w:eastAsia="Avenir Next LT Pro" w:hAnsi="Rigid Square" w:cs="Avenir Next LT Pro"/>
                <w:i/>
                <w:iCs/>
              </w:rPr>
            </w:pPr>
          </w:p>
        </w:tc>
        <w:tc>
          <w:tcPr>
            <w:tcW w:w="6475" w:type="dxa"/>
          </w:tcPr>
          <w:p w14:paraId="44DFAD66" w14:textId="43A439D8" w:rsidR="00DB0FDD" w:rsidRPr="008E579B" w:rsidRDefault="00DB0FDD"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 xml:space="preserve">Nom de l’auteur </w:t>
            </w:r>
          </w:p>
        </w:tc>
        <w:tc>
          <w:tcPr>
            <w:tcW w:w="2320" w:type="dxa"/>
          </w:tcPr>
          <w:p w14:paraId="540BFE4A" w14:textId="77777777" w:rsidR="00DB0FDD" w:rsidRPr="008E579B" w:rsidRDefault="00DB0FDD"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Poste</w:t>
            </w:r>
          </w:p>
        </w:tc>
      </w:tr>
      <w:tr w:rsidR="00DB0FDD" w:rsidRPr="008E579B" w14:paraId="4F251AE8" w14:textId="77777777" w:rsidTr="3B9704FC">
        <w:tc>
          <w:tcPr>
            <w:tcW w:w="555" w:type="dxa"/>
          </w:tcPr>
          <w:p w14:paraId="5DDDA12D"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475" w:type="dxa"/>
          </w:tcPr>
          <w:p w14:paraId="1A7D15A4"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4BB3E355"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Directeur du programme</w:t>
            </w:r>
          </w:p>
        </w:tc>
      </w:tr>
      <w:tr w:rsidR="00DB0FDD" w:rsidRPr="008E579B" w14:paraId="07AD9ADD" w14:textId="77777777" w:rsidTr="3B9704FC">
        <w:tc>
          <w:tcPr>
            <w:tcW w:w="555" w:type="dxa"/>
          </w:tcPr>
          <w:p w14:paraId="5D8606C1"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475" w:type="dxa"/>
          </w:tcPr>
          <w:p w14:paraId="79BDF719"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07BD63E2"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Membre</w:t>
            </w:r>
          </w:p>
        </w:tc>
      </w:tr>
      <w:tr w:rsidR="00DB0FDD" w:rsidRPr="008E579B" w14:paraId="44C1A190" w14:textId="77777777" w:rsidTr="3B9704FC">
        <w:tc>
          <w:tcPr>
            <w:tcW w:w="555" w:type="dxa"/>
          </w:tcPr>
          <w:p w14:paraId="2A1AC7E2" w14:textId="77777777" w:rsidR="00DB0FDD" w:rsidRPr="008E579B" w:rsidRDefault="5B9D770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475" w:type="dxa"/>
          </w:tcPr>
          <w:p w14:paraId="6072FA66"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35FCF7F7" w14:textId="3ADE21C2" w:rsidR="00F75375" w:rsidRPr="008E579B" w:rsidRDefault="004561D8"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Établissement</w:t>
            </w:r>
          </w:p>
        </w:tc>
      </w:tr>
    </w:tbl>
    <w:p w14:paraId="1F68C463" w14:textId="2D8E79EA" w:rsidR="00F53F81" w:rsidRPr="008E579B" w:rsidRDefault="00F53F81" w:rsidP="3B9704FC">
      <w:pPr>
        <w:pStyle w:val="LightGrid-Accent31"/>
        <w:spacing w:after="120" w:line="360" w:lineRule="auto"/>
        <w:ind w:left="0"/>
        <w:rPr>
          <w:rFonts w:ascii="Rigid Square" w:eastAsia="Avenir Next LT Pro" w:hAnsi="Rigid Square" w:cs="Avenir Next LT Pro"/>
          <w:b/>
          <w:bCs/>
        </w:rPr>
      </w:pPr>
      <w:r w:rsidRPr="008E579B">
        <w:rPr>
          <w:rFonts w:ascii="Rigid Square" w:eastAsia="Avenir Next LT Pro" w:hAnsi="Rigid Square" w:cs="Avenir Next LT Pro"/>
        </w:rPr>
        <w:br w:type="page"/>
      </w:r>
      <w:r w:rsidR="0016546B">
        <w:rPr>
          <w:rFonts w:ascii="Rigid Square" w:eastAsia="Avenir Next LT Pro" w:hAnsi="Rigid Square" w:cs="Avenir Next LT Pro"/>
          <w:b/>
          <w:bCs/>
        </w:rPr>
        <w:lastRenderedPageBreak/>
        <w:t>4</w:t>
      </w:r>
      <w:r w:rsidRPr="008E579B">
        <w:rPr>
          <w:rFonts w:ascii="Rigid Square" w:eastAsia="Avenir Next LT Pro" w:hAnsi="Rigid Square" w:cs="Avenir Next LT Pro"/>
          <w:b/>
          <w:bCs/>
        </w:rPr>
        <w:t>. BUDGET DEMANDÉ</w:t>
      </w:r>
    </w:p>
    <w:p w14:paraId="4D69902C" w14:textId="06644393" w:rsidR="0062591D" w:rsidRPr="008E579B" w:rsidRDefault="001007EE" w:rsidP="3B9704FC">
      <w:pPr>
        <w:spacing w:after="120" w:line="360" w:lineRule="auto"/>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[Se reporter au document </w:t>
      </w:r>
      <w:r w:rsidRPr="008E579B">
        <w:rPr>
          <w:rFonts w:ascii="Rigid Square" w:eastAsia="Avenir Next LT Pro" w:hAnsi="Rigid Square" w:cs="Avenir Next LT Pro"/>
          <w:i/>
          <w:iCs/>
          <w:color w:val="808080" w:themeColor="background1" w:themeShade="80"/>
        </w:rPr>
        <w:t xml:space="preserve">Guide de demande – </w:t>
      </w:r>
      <w:r w:rsidR="0016546B">
        <w:rPr>
          <w:rFonts w:ascii="Rigid Square" w:eastAsia="Avenir Next LT Pro" w:hAnsi="Rigid Square" w:cs="Avenir Next LT Pro"/>
          <w:i/>
          <w:iCs/>
          <w:color w:val="808080" w:themeColor="background1" w:themeShade="80"/>
        </w:rPr>
        <w:t xml:space="preserve">MOHCCN </w:t>
      </w:r>
      <w:r w:rsidRPr="008E579B">
        <w:rPr>
          <w:rFonts w:ascii="Rigid Square" w:eastAsia="Avenir Next LT Pro" w:hAnsi="Rigid Square" w:cs="Avenir Next LT Pro"/>
          <w:i/>
          <w:iCs/>
          <w:color w:val="808080" w:themeColor="background1" w:themeShade="80"/>
        </w:rPr>
        <w:t xml:space="preserve">Bourse pour </w:t>
      </w:r>
      <w:r w:rsidR="0070050F" w:rsidRPr="008E579B">
        <w:rPr>
          <w:rFonts w:ascii="Rigid Square" w:eastAsia="Avenir Next LT Pro" w:hAnsi="Rigid Square" w:cs="Avenir Next LT Pro"/>
          <w:i/>
          <w:iCs/>
          <w:color w:val="808080" w:themeColor="background1" w:themeShade="80"/>
        </w:rPr>
        <w:t>informatique de la santé &amp; science des données</w:t>
      </w:r>
      <w:r w:rsidR="0016546B">
        <w:rPr>
          <w:rFonts w:ascii="Rigid Square" w:eastAsia="Avenir Next LT Pro" w:hAnsi="Rigid Square" w:cs="Avenir Next LT Pro"/>
          <w:i/>
          <w:iCs/>
          <w:color w:val="808080" w:themeColor="background1" w:themeShade="80"/>
        </w:rPr>
        <w:t xml:space="preserve"> </w:t>
      </w:r>
      <w:proofErr w:type="gramStart"/>
      <w:r w:rsidR="0016546B">
        <w:rPr>
          <w:rFonts w:ascii="Rigid Square" w:eastAsia="Avenir Next LT Pro" w:hAnsi="Rigid Square" w:cs="Avenir Next LT Pro"/>
          <w:i/>
          <w:iCs/>
          <w:color w:val="808080" w:themeColor="background1" w:themeShade="80"/>
        </w:rPr>
        <w:t xml:space="preserve">2026 </w:t>
      </w:r>
      <w:r w:rsidRPr="008E579B">
        <w:rPr>
          <w:rFonts w:ascii="Rigid Square" w:eastAsia="Avenir Next LT Pro" w:hAnsi="Rigid Square" w:cs="Avenir Next LT Pro"/>
          <w:color w:val="808080" w:themeColor="background1" w:themeShade="80"/>
        </w:rPr>
        <w:t xml:space="preserve"> avant</w:t>
      </w:r>
      <w:proofErr w:type="gramEnd"/>
      <w:r w:rsidRPr="008E579B">
        <w:rPr>
          <w:rFonts w:ascii="Rigid Square" w:eastAsia="Avenir Next LT Pro" w:hAnsi="Rigid Square" w:cs="Avenir Next LT Pro"/>
          <w:color w:val="808080" w:themeColor="background1" w:themeShade="80"/>
        </w:rPr>
        <w:t xml:space="preserve"> de remplir cette section.]</w:t>
      </w:r>
    </w:p>
    <w:p w14:paraId="1CD068D3" w14:textId="161BD9C7" w:rsidR="001751D2" w:rsidRPr="008E579B" w:rsidRDefault="00CA49B1"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Soutien Salarial</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55"/>
        <w:gridCol w:w="2018"/>
        <w:gridCol w:w="1969"/>
        <w:gridCol w:w="1818"/>
      </w:tblGrid>
      <w:tr w:rsidR="00416D2E" w:rsidRPr="008E579B" w14:paraId="0BF52546" w14:textId="77777777" w:rsidTr="0D9E5488">
        <w:trPr>
          <w:trHeight w:val="300"/>
        </w:trPr>
        <w:tc>
          <w:tcPr>
            <w:tcW w:w="3555" w:type="dxa"/>
          </w:tcPr>
          <w:p w14:paraId="1D90A09B" w14:textId="6411805A" w:rsidR="00416D2E" w:rsidRPr="008E579B" w:rsidRDefault="00E10863"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Soutien salarial pour le demandeur</w:t>
            </w:r>
          </w:p>
        </w:tc>
        <w:tc>
          <w:tcPr>
            <w:tcW w:w="2018" w:type="dxa"/>
          </w:tcPr>
          <w:p w14:paraId="506E0EC2" w14:textId="44E931DB" w:rsidR="00416D2E" w:rsidRPr="008E579B" w:rsidRDefault="5A571A0C"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w:t>
            </w:r>
            <w:r w:rsidR="474D4035" w:rsidRPr="008E579B">
              <w:rPr>
                <w:rFonts w:ascii="Rigid Square" w:eastAsia="Avenir Next LT Pro" w:hAnsi="Rigid Square" w:cs="Avenir Next LT Pro"/>
              </w:rPr>
              <w:t xml:space="preserve"> - fonds de MOHCCN</w:t>
            </w:r>
          </w:p>
        </w:tc>
        <w:tc>
          <w:tcPr>
            <w:tcW w:w="1969" w:type="dxa"/>
          </w:tcPr>
          <w:p w14:paraId="7AF55F44" w14:textId="57EFB7C4" w:rsidR="474D4035" w:rsidRPr="008E579B" w:rsidRDefault="474D4035"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w:t>
            </w:r>
            <w:r w:rsidR="25AB2CAC" w:rsidRPr="008E579B">
              <w:rPr>
                <w:rFonts w:ascii="Rigid Square" w:eastAsia="Avenir Next LT Pro" w:hAnsi="Rigid Square" w:cs="Avenir Next LT Pro"/>
              </w:rPr>
              <w:t xml:space="preserve"> – </w:t>
            </w:r>
            <w:r w:rsidRPr="008E579B">
              <w:rPr>
                <w:rFonts w:ascii="Rigid Square" w:eastAsia="Avenir Next LT Pro" w:hAnsi="Rigid Square" w:cs="Avenir Next LT Pro"/>
              </w:rPr>
              <w:t>fonds</w:t>
            </w:r>
            <w:r w:rsidR="25AB2CAC" w:rsidRPr="008E579B">
              <w:rPr>
                <w:rFonts w:ascii="Rigid Square" w:eastAsia="Avenir Next LT Pro" w:hAnsi="Rigid Square" w:cs="Avenir Next LT Pro"/>
              </w:rPr>
              <w:t xml:space="preserve"> de contrepartie</w:t>
            </w:r>
          </w:p>
        </w:tc>
        <w:tc>
          <w:tcPr>
            <w:tcW w:w="1818" w:type="dxa"/>
          </w:tcPr>
          <w:p w14:paraId="29390803" w14:textId="77777777" w:rsidR="00416D2E" w:rsidRPr="008E579B" w:rsidRDefault="00416D2E"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416D2E" w:rsidRPr="008E579B" w14:paraId="074072E3" w14:textId="77777777" w:rsidTr="0D9E5488">
        <w:trPr>
          <w:trHeight w:val="300"/>
        </w:trPr>
        <w:tc>
          <w:tcPr>
            <w:tcW w:w="3555" w:type="dxa"/>
          </w:tcPr>
          <w:p w14:paraId="56A39B2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18" w:type="dxa"/>
          </w:tcPr>
          <w:p w14:paraId="5D845E97"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69" w:type="dxa"/>
          </w:tcPr>
          <w:p w14:paraId="3D5C0E05" w14:textId="296169FD" w:rsidR="0D9E5488" w:rsidRPr="008E579B" w:rsidRDefault="0D9E5488" w:rsidP="0D9E5488">
            <w:pPr>
              <w:spacing w:line="360" w:lineRule="auto"/>
              <w:rPr>
                <w:rFonts w:ascii="Rigid Square" w:eastAsia="Avenir Next LT Pro" w:hAnsi="Rigid Square" w:cs="Avenir Next LT Pro"/>
              </w:rPr>
            </w:pPr>
          </w:p>
        </w:tc>
        <w:tc>
          <w:tcPr>
            <w:tcW w:w="1818" w:type="dxa"/>
          </w:tcPr>
          <w:p w14:paraId="3A2DB9DF"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6DCEE71F" w14:textId="77777777" w:rsidTr="0D9E5488">
        <w:trPr>
          <w:trHeight w:val="300"/>
        </w:trPr>
        <w:tc>
          <w:tcPr>
            <w:tcW w:w="3555" w:type="dxa"/>
          </w:tcPr>
          <w:p w14:paraId="23F7FBE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18" w:type="dxa"/>
          </w:tcPr>
          <w:p w14:paraId="7B87DDAD"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c>
          <w:tcPr>
            <w:tcW w:w="1969" w:type="dxa"/>
          </w:tcPr>
          <w:p w14:paraId="4F04795F" w14:textId="6A249CD9" w:rsidR="0D9E5488" w:rsidRPr="008E579B" w:rsidRDefault="0D9E5488" w:rsidP="0D9E5488">
            <w:pPr>
              <w:spacing w:line="240" w:lineRule="auto"/>
              <w:rPr>
                <w:rFonts w:ascii="Rigid Square" w:eastAsia="Avenir Next LT Pro" w:hAnsi="Rigid Square" w:cs="Avenir Next LT Pro"/>
              </w:rPr>
            </w:pPr>
          </w:p>
        </w:tc>
        <w:tc>
          <w:tcPr>
            <w:tcW w:w="1818" w:type="dxa"/>
          </w:tcPr>
          <w:p w14:paraId="2650335B"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bl>
    <w:p w14:paraId="457E690B" w14:textId="77777777" w:rsidR="00416D2E" w:rsidRPr="008E579B" w:rsidRDefault="00416D2E" w:rsidP="00416D2E">
      <w:pPr>
        <w:spacing w:after="120" w:line="360" w:lineRule="auto"/>
        <w:rPr>
          <w:rFonts w:ascii="Rigid Square" w:eastAsia="Avenir Next LT Pro" w:hAnsi="Rigid Square" w:cs="Avenir Next LT Pro"/>
          <w:b/>
          <w:bCs/>
        </w:rPr>
      </w:pPr>
    </w:p>
    <w:p w14:paraId="57343F3A" w14:textId="27872BC0" w:rsidR="00CA49B1" w:rsidRPr="008E579B" w:rsidRDefault="00A815D9"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Conférence</w:t>
      </w:r>
      <w:r w:rsidR="0007788E" w:rsidRPr="008E579B">
        <w:rPr>
          <w:rFonts w:ascii="Rigid Square" w:eastAsia="Avenir Next LT Pro" w:hAnsi="Rigid Square" w:cs="Avenir Next LT Pro"/>
          <w:b/>
          <w:bCs/>
        </w:rPr>
        <w:t>s (frais de déplacement)</w:t>
      </w:r>
      <w:r w:rsidR="0016546B">
        <w:rPr>
          <w:rStyle w:val="FootnoteReference"/>
          <w:rFonts w:ascii="Rigid Square" w:eastAsia="Avenir Next LT Pro" w:hAnsi="Rigid Square" w:cs="Avenir Next LT Pro"/>
          <w:b/>
          <w:bCs/>
        </w:rPr>
        <w:footnoteReference w:id="5"/>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15"/>
        <w:gridCol w:w="2003"/>
        <w:gridCol w:w="1939"/>
        <w:gridCol w:w="1803"/>
      </w:tblGrid>
      <w:tr w:rsidR="00416D2E" w:rsidRPr="008E579B" w14:paraId="54D4BD22" w14:textId="77777777" w:rsidTr="0D9E5488">
        <w:trPr>
          <w:trHeight w:val="300"/>
        </w:trPr>
        <w:tc>
          <w:tcPr>
            <w:tcW w:w="3615" w:type="dxa"/>
          </w:tcPr>
          <w:p w14:paraId="426370F9" w14:textId="78759769" w:rsidR="00416D2E" w:rsidRPr="008E579B" w:rsidRDefault="00E10863"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Conférence</w:t>
            </w:r>
            <w:r w:rsidR="0007788E" w:rsidRPr="008E579B">
              <w:rPr>
                <w:rFonts w:ascii="Rigid Square" w:eastAsia="Avenir Next LT Pro" w:hAnsi="Rigid Square" w:cs="Avenir Next LT Pro"/>
              </w:rPr>
              <w:t>s</w:t>
            </w:r>
            <w:r w:rsidRPr="008E579B">
              <w:rPr>
                <w:rFonts w:ascii="Rigid Square" w:eastAsia="Avenir Next LT Pro" w:hAnsi="Rigid Square" w:cs="Avenir Next LT Pro"/>
              </w:rPr>
              <w:t xml:space="preserve"> : </w:t>
            </w:r>
            <w:r w:rsidR="00BD2DD9" w:rsidRPr="008E579B">
              <w:rPr>
                <w:rFonts w:ascii="Rigid Square" w:eastAsia="Avenir Next LT Pro" w:hAnsi="Rigid Square" w:cs="Avenir Next LT Pro"/>
              </w:rPr>
              <w:t>Nom, date, et endroit</w:t>
            </w:r>
          </w:p>
        </w:tc>
        <w:tc>
          <w:tcPr>
            <w:tcW w:w="2003" w:type="dxa"/>
          </w:tcPr>
          <w:p w14:paraId="7BF1CD8E" w14:textId="72E27638" w:rsidR="00416D2E" w:rsidRPr="008E579B" w:rsidRDefault="2328837D"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1939" w:type="dxa"/>
          </w:tcPr>
          <w:p w14:paraId="469B6894" w14:textId="0244D9BE" w:rsidR="3AE6B098" w:rsidRPr="008E579B" w:rsidRDefault="3AE6B098"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803" w:type="dxa"/>
          </w:tcPr>
          <w:p w14:paraId="0667BD45" w14:textId="77777777" w:rsidR="00416D2E" w:rsidRPr="008E579B" w:rsidRDefault="00416D2E"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416D2E" w:rsidRPr="008E579B" w14:paraId="05838DCD" w14:textId="77777777" w:rsidTr="0D9E5488">
        <w:trPr>
          <w:trHeight w:val="300"/>
        </w:trPr>
        <w:tc>
          <w:tcPr>
            <w:tcW w:w="3615" w:type="dxa"/>
          </w:tcPr>
          <w:p w14:paraId="00689C9E"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484D1604"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0D52BF4E" w14:textId="36EE1BE1" w:rsidR="0D9E5488" w:rsidRPr="008E579B" w:rsidRDefault="0D9E5488" w:rsidP="0D9E5488">
            <w:pPr>
              <w:spacing w:line="360" w:lineRule="auto"/>
              <w:rPr>
                <w:rFonts w:ascii="Rigid Square" w:eastAsia="Avenir Next LT Pro" w:hAnsi="Rigid Square" w:cs="Avenir Next LT Pro"/>
              </w:rPr>
            </w:pPr>
          </w:p>
        </w:tc>
        <w:tc>
          <w:tcPr>
            <w:tcW w:w="1803" w:type="dxa"/>
          </w:tcPr>
          <w:p w14:paraId="50526F45"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26B463D0" w14:textId="77777777" w:rsidTr="0D9E5488">
        <w:trPr>
          <w:trHeight w:val="300"/>
        </w:trPr>
        <w:tc>
          <w:tcPr>
            <w:tcW w:w="3615" w:type="dxa"/>
          </w:tcPr>
          <w:p w14:paraId="22E39BE2"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10DFFF9A"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600F17A2" w14:textId="0D8F0DD5" w:rsidR="0D9E5488" w:rsidRPr="008E579B" w:rsidRDefault="0D9E5488" w:rsidP="0D9E5488">
            <w:pPr>
              <w:spacing w:line="360" w:lineRule="auto"/>
              <w:rPr>
                <w:rFonts w:ascii="Rigid Square" w:eastAsia="Avenir Next LT Pro" w:hAnsi="Rigid Square" w:cs="Avenir Next LT Pro"/>
              </w:rPr>
            </w:pPr>
          </w:p>
        </w:tc>
        <w:tc>
          <w:tcPr>
            <w:tcW w:w="1803" w:type="dxa"/>
          </w:tcPr>
          <w:p w14:paraId="7C5D69E5"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63ED06A9" w14:textId="77777777" w:rsidTr="0D9E5488">
        <w:trPr>
          <w:trHeight w:val="300"/>
        </w:trPr>
        <w:tc>
          <w:tcPr>
            <w:tcW w:w="3615" w:type="dxa"/>
          </w:tcPr>
          <w:p w14:paraId="7165F282"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6F155E2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3A6A688B" w14:textId="54837F39" w:rsidR="0D9E5488" w:rsidRPr="008E579B" w:rsidRDefault="0D9E5488" w:rsidP="0D9E5488">
            <w:pPr>
              <w:spacing w:line="360" w:lineRule="auto"/>
              <w:rPr>
                <w:rFonts w:ascii="Rigid Square" w:eastAsia="Avenir Next LT Pro" w:hAnsi="Rigid Square" w:cs="Avenir Next LT Pro"/>
              </w:rPr>
            </w:pPr>
          </w:p>
        </w:tc>
        <w:tc>
          <w:tcPr>
            <w:tcW w:w="1803" w:type="dxa"/>
          </w:tcPr>
          <w:p w14:paraId="21CA2B54"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3609DE30" w14:textId="77777777" w:rsidTr="0D9E5488">
        <w:trPr>
          <w:trHeight w:val="300"/>
        </w:trPr>
        <w:tc>
          <w:tcPr>
            <w:tcW w:w="3615" w:type="dxa"/>
          </w:tcPr>
          <w:p w14:paraId="172576BC"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03" w:type="dxa"/>
          </w:tcPr>
          <w:p w14:paraId="1348CF02"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c>
          <w:tcPr>
            <w:tcW w:w="1939" w:type="dxa"/>
          </w:tcPr>
          <w:p w14:paraId="591E6915" w14:textId="6D124C67" w:rsidR="0D9E5488" w:rsidRPr="008E579B" w:rsidRDefault="0D9E5488" w:rsidP="0D9E5488">
            <w:pPr>
              <w:spacing w:line="240" w:lineRule="auto"/>
              <w:rPr>
                <w:rFonts w:ascii="Rigid Square" w:eastAsia="Avenir Next LT Pro" w:hAnsi="Rigid Square" w:cs="Avenir Next LT Pro"/>
              </w:rPr>
            </w:pPr>
          </w:p>
        </w:tc>
        <w:tc>
          <w:tcPr>
            <w:tcW w:w="1803" w:type="dxa"/>
          </w:tcPr>
          <w:p w14:paraId="6B3A48DB"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bl>
    <w:p w14:paraId="603A9498" w14:textId="77777777" w:rsidR="00416D2E" w:rsidRPr="008E579B" w:rsidRDefault="00416D2E" w:rsidP="00416D2E">
      <w:pPr>
        <w:spacing w:after="120" w:line="360" w:lineRule="auto"/>
        <w:rPr>
          <w:rFonts w:ascii="Rigid Square" w:eastAsia="Avenir Next LT Pro" w:hAnsi="Rigid Square" w:cs="Avenir Next LT Pro"/>
          <w:b/>
          <w:bCs/>
        </w:rPr>
      </w:pPr>
    </w:p>
    <w:p w14:paraId="65CCC8F1" w14:textId="1BEE3769" w:rsidR="00DB0FDD" w:rsidRPr="008E579B" w:rsidRDefault="00DB0FDD"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Personnel</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60"/>
        <w:gridCol w:w="1988"/>
        <w:gridCol w:w="1954"/>
        <w:gridCol w:w="1758"/>
      </w:tblGrid>
      <w:tr w:rsidR="00A815D9" w:rsidRPr="008E579B" w14:paraId="7D9FB486" w14:textId="77777777" w:rsidTr="0D9E5488">
        <w:trPr>
          <w:trHeight w:val="300"/>
        </w:trPr>
        <w:tc>
          <w:tcPr>
            <w:tcW w:w="3660" w:type="dxa"/>
          </w:tcPr>
          <w:p w14:paraId="7C45A10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Titre de poste : Salaires et avantages sociaux</w:t>
            </w:r>
          </w:p>
        </w:tc>
        <w:tc>
          <w:tcPr>
            <w:tcW w:w="1988" w:type="dxa"/>
          </w:tcPr>
          <w:p w14:paraId="163FCE28" w14:textId="0E9895EF" w:rsidR="00A815D9" w:rsidRPr="008E579B" w:rsidRDefault="56FBA953"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1954" w:type="dxa"/>
          </w:tcPr>
          <w:p w14:paraId="5A9B89BD" w14:textId="04612B19" w:rsidR="6A38D43F" w:rsidRPr="008E579B" w:rsidRDefault="6A38D43F"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758" w:type="dxa"/>
          </w:tcPr>
          <w:p w14:paraId="289F2D75"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A815D9" w:rsidRPr="008E579B" w14:paraId="6F9C3E53" w14:textId="77777777" w:rsidTr="0D9E5488">
        <w:trPr>
          <w:trHeight w:val="300"/>
        </w:trPr>
        <w:tc>
          <w:tcPr>
            <w:tcW w:w="3660" w:type="dxa"/>
          </w:tcPr>
          <w:p w14:paraId="72DD6A0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333A217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34AFC09A" w14:textId="4D5F4DCF" w:rsidR="0D9E5488" w:rsidRPr="008E579B" w:rsidRDefault="0D9E5488" w:rsidP="0D9E5488">
            <w:pPr>
              <w:spacing w:line="360" w:lineRule="auto"/>
              <w:rPr>
                <w:rFonts w:ascii="Rigid Square" w:eastAsia="Avenir Next LT Pro" w:hAnsi="Rigid Square" w:cs="Avenir Next LT Pro"/>
              </w:rPr>
            </w:pPr>
          </w:p>
        </w:tc>
        <w:tc>
          <w:tcPr>
            <w:tcW w:w="1758" w:type="dxa"/>
          </w:tcPr>
          <w:p w14:paraId="1133143E"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495D8A0C" w14:textId="77777777" w:rsidTr="0D9E5488">
        <w:trPr>
          <w:trHeight w:val="300"/>
        </w:trPr>
        <w:tc>
          <w:tcPr>
            <w:tcW w:w="3660" w:type="dxa"/>
          </w:tcPr>
          <w:p w14:paraId="580FF202"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76C41A4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6A98653D" w14:textId="383885D7" w:rsidR="0D9E5488" w:rsidRPr="008E579B" w:rsidRDefault="0D9E5488" w:rsidP="0D9E5488">
            <w:pPr>
              <w:spacing w:line="360" w:lineRule="auto"/>
              <w:rPr>
                <w:rFonts w:ascii="Rigid Square" w:eastAsia="Avenir Next LT Pro" w:hAnsi="Rigid Square" w:cs="Avenir Next LT Pro"/>
              </w:rPr>
            </w:pPr>
          </w:p>
        </w:tc>
        <w:tc>
          <w:tcPr>
            <w:tcW w:w="1758" w:type="dxa"/>
          </w:tcPr>
          <w:p w14:paraId="753690CA"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5C592F03" w14:textId="77777777" w:rsidTr="0D9E5488">
        <w:trPr>
          <w:trHeight w:val="300"/>
        </w:trPr>
        <w:tc>
          <w:tcPr>
            <w:tcW w:w="3660" w:type="dxa"/>
          </w:tcPr>
          <w:p w14:paraId="2485C128"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3A4FEA5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73F469FB" w14:textId="6859565C" w:rsidR="0D9E5488" w:rsidRPr="008E579B" w:rsidRDefault="0D9E5488" w:rsidP="0D9E5488">
            <w:pPr>
              <w:spacing w:line="360" w:lineRule="auto"/>
              <w:rPr>
                <w:rFonts w:ascii="Rigid Square" w:eastAsia="Avenir Next LT Pro" w:hAnsi="Rigid Square" w:cs="Avenir Next LT Pro"/>
              </w:rPr>
            </w:pPr>
          </w:p>
        </w:tc>
        <w:tc>
          <w:tcPr>
            <w:tcW w:w="1758" w:type="dxa"/>
          </w:tcPr>
          <w:p w14:paraId="3DEA30A6"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4443FFE6" w14:textId="77777777" w:rsidTr="0D9E5488">
        <w:trPr>
          <w:trHeight w:val="300"/>
        </w:trPr>
        <w:tc>
          <w:tcPr>
            <w:tcW w:w="3660" w:type="dxa"/>
          </w:tcPr>
          <w:p w14:paraId="646D76B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1988" w:type="dxa"/>
          </w:tcPr>
          <w:p w14:paraId="566FD7D1"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c>
          <w:tcPr>
            <w:tcW w:w="1954" w:type="dxa"/>
          </w:tcPr>
          <w:p w14:paraId="61826BEB" w14:textId="06BF4F37" w:rsidR="0D9E5488" w:rsidRPr="008E579B" w:rsidRDefault="0D9E5488" w:rsidP="0D9E5488">
            <w:pPr>
              <w:spacing w:line="240" w:lineRule="auto"/>
              <w:rPr>
                <w:rFonts w:ascii="Rigid Square" w:eastAsia="Avenir Next LT Pro" w:hAnsi="Rigid Square" w:cs="Avenir Next LT Pro"/>
              </w:rPr>
            </w:pPr>
          </w:p>
        </w:tc>
        <w:tc>
          <w:tcPr>
            <w:tcW w:w="1758" w:type="dxa"/>
          </w:tcPr>
          <w:p w14:paraId="42F8222D"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bl>
    <w:p w14:paraId="7FBCF570" w14:textId="77777777" w:rsidR="00DB0FDD" w:rsidRPr="008E579B" w:rsidRDefault="00DB0FDD" w:rsidP="3B9704FC">
      <w:pPr>
        <w:spacing w:after="120" w:line="360" w:lineRule="auto"/>
        <w:rPr>
          <w:rFonts w:ascii="Rigid Square" w:eastAsia="Avenir Next LT Pro" w:hAnsi="Rigid Square" w:cs="Avenir Next LT Pro"/>
          <w:b/>
          <w:bCs/>
        </w:rPr>
      </w:pPr>
    </w:p>
    <w:p w14:paraId="0F20D68E" w14:textId="77777777" w:rsidR="000D61FC" w:rsidRPr="008E579B" w:rsidRDefault="0062591D"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Consommables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30"/>
        <w:gridCol w:w="2048"/>
        <w:gridCol w:w="2029"/>
        <w:gridCol w:w="1653"/>
      </w:tblGrid>
      <w:tr w:rsidR="00A815D9" w:rsidRPr="008E579B" w14:paraId="24CF7A06" w14:textId="77777777" w:rsidTr="0D9E5488">
        <w:trPr>
          <w:trHeight w:val="300"/>
        </w:trPr>
        <w:tc>
          <w:tcPr>
            <w:tcW w:w="3630" w:type="dxa"/>
          </w:tcPr>
          <w:p w14:paraId="79D3CBA4"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Description</w:t>
            </w:r>
          </w:p>
        </w:tc>
        <w:tc>
          <w:tcPr>
            <w:tcW w:w="2048" w:type="dxa"/>
          </w:tcPr>
          <w:p w14:paraId="4D384C69" w14:textId="35A957B8" w:rsidR="00A815D9" w:rsidRPr="008E579B" w:rsidRDefault="7D3E8E2D"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2029" w:type="dxa"/>
          </w:tcPr>
          <w:p w14:paraId="0F89F032" w14:textId="10DC22C9" w:rsidR="12627CBE" w:rsidRPr="008E579B" w:rsidRDefault="12627CBE"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653" w:type="dxa"/>
          </w:tcPr>
          <w:p w14:paraId="38014C0E"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A815D9" w:rsidRPr="008E579B" w14:paraId="61BC224C" w14:textId="77777777" w:rsidTr="0D9E5488">
        <w:trPr>
          <w:trHeight w:val="300"/>
        </w:trPr>
        <w:tc>
          <w:tcPr>
            <w:tcW w:w="3630" w:type="dxa"/>
          </w:tcPr>
          <w:p w14:paraId="4688EFDA"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0E665677"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45F75FF0" w14:textId="372FC42F" w:rsidR="0D9E5488" w:rsidRPr="008E579B" w:rsidRDefault="0D9E5488" w:rsidP="0D9E5488">
            <w:pPr>
              <w:spacing w:line="360" w:lineRule="auto"/>
              <w:rPr>
                <w:rFonts w:ascii="Rigid Square" w:eastAsia="Avenir Next LT Pro" w:hAnsi="Rigid Square" w:cs="Avenir Next LT Pro"/>
              </w:rPr>
            </w:pPr>
          </w:p>
        </w:tc>
        <w:tc>
          <w:tcPr>
            <w:tcW w:w="1653" w:type="dxa"/>
          </w:tcPr>
          <w:p w14:paraId="491C678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39F1E0AD" w14:textId="77777777" w:rsidTr="0D9E5488">
        <w:trPr>
          <w:trHeight w:val="300"/>
        </w:trPr>
        <w:tc>
          <w:tcPr>
            <w:tcW w:w="3630" w:type="dxa"/>
          </w:tcPr>
          <w:p w14:paraId="097CAB4F"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0EC4A62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3F5D20BD" w14:textId="2AD5C087" w:rsidR="0D9E5488" w:rsidRPr="008E579B" w:rsidRDefault="0D9E5488" w:rsidP="0D9E5488">
            <w:pPr>
              <w:spacing w:line="360" w:lineRule="auto"/>
              <w:rPr>
                <w:rFonts w:ascii="Rigid Square" w:eastAsia="Avenir Next LT Pro" w:hAnsi="Rigid Square" w:cs="Avenir Next LT Pro"/>
              </w:rPr>
            </w:pPr>
          </w:p>
        </w:tc>
        <w:tc>
          <w:tcPr>
            <w:tcW w:w="1653" w:type="dxa"/>
          </w:tcPr>
          <w:p w14:paraId="4C5A295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15947D0D" w14:textId="77777777" w:rsidTr="0D9E5488">
        <w:trPr>
          <w:trHeight w:val="300"/>
        </w:trPr>
        <w:tc>
          <w:tcPr>
            <w:tcW w:w="3630" w:type="dxa"/>
          </w:tcPr>
          <w:p w14:paraId="0F452B6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6B9F177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764854B0" w14:textId="7FCB781A" w:rsidR="0D9E5488" w:rsidRPr="008E579B" w:rsidRDefault="0D9E5488" w:rsidP="0D9E5488">
            <w:pPr>
              <w:spacing w:line="360" w:lineRule="auto"/>
              <w:rPr>
                <w:rFonts w:ascii="Rigid Square" w:eastAsia="Avenir Next LT Pro" w:hAnsi="Rigid Square" w:cs="Avenir Next LT Pro"/>
              </w:rPr>
            </w:pPr>
          </w:p>
        </w:tc>
        <w:tc>
          <w:tcPr>
            <w:tcW w:w="1653" w:type="dxa"/>
          </w:tcPr>
          <w:p w14:paraId="39EEB4A2"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5666F7DE" w14:textId="77777777" w:rsidTr="0D9E5488">
        <w:trPr>
          <w:trHeight w:val="300"/>
        </w:trPr>
        <w:tc>
          <w:tcPr>
            <w:tcW w:w="3630" w:type="dxa"/>
          </w:tcPr>
          <w:p w14:paraId="7C8E192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48" w:type="dxa"/>
          </w:tcPr>
          <w:p w14:paraId="726837FF"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0D15F359" w14:textId="69545D75" w:rsidR="0D9E5488" w:rsidRPr="008E579B" w:rsidRDefault="0D9E5488" w:rsidP="0D9E5488">
            <w:pPr>
              <w:spacing w:line="360" w:lineRule="auto"/>
              <w:rPr>
                <w:rFonts w:ascii="Rigid Square" w:eastAsia="Avenir Next LT Pro" w:hAnsi="Rigid Square" w:cs="Avenir Next LT Pro"/>
              </w:rPr>
            </w:pPr>
          </w:p>
        </w:tc>
        <w:tc>
          <w:tcPr>
            <w:tcW w:w="1653" w:type="dxa"/>
          </w:tcPr>
          <w:p w14:paraId="20256A2D"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bl>
    <w:p w14:paraId="68E73B2B" w14:textId="77777777" w:rsidR="00DB0FDD" w:rsidRPr="008E579B" w:rsidRDefault="00DB0FDD" w:rsidP="3B9704FC">
      <w:pPr>
        <w:spacing w:after="120" w:line="360" w:lineRule="auto"/>
        <w:rPr>
          <w:rFonts w:ascii="Rigid Square" w:eastAsia="Avenir Next LT Pro" w:hAnsi="Rigid Square" w:cs="Avenir Next LT Pro"/>
          <w:b/>
          <w:bCs/>
        </w:rPr>
      </w:pPr>
    </w:p>
    <w:p w14:paraId="09D5D37D" w14:textId="77777777" w:rsidR="000D61FC" w:rsidRPr="008E579B" w:rsidRDefault="000D61FC" w:rsidP="3B9704FC">
      <w:pPr>
        <w:numPr>
          <w:ilvl w:val="0"/>
          <w:numId w:val="13"/>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SOMMAIRE DU BUDGET DEMANDÉ</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75"/>
        <w:gridCol w:w="2018"/>
        <w:gridCol w:w="2089"/>
        <w:gridCol w:w="1578"/>
      </w:tblGrid>
      <w:tr w:rsidR="00A815D9" w:rsidRPr="008E579B" w14:paraId="48DF218F" w14:textId="77777777" w:rsidTr="0D9E5488">
        <w:trPr>
          <w:trHeight w:val="300"/>
        </w:trPr>
        <w:tc>
          <w:tcPr>
            <w:tcW w:w="3675" w:type="dxa"/>
          </w:tcPr>
          <w:p w14:paraId="6B1F2758"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Catégorie de dépense</w:t>
            </w:r>
          </w:p>
        </w:tc>
        <w:tc>
          <w:tcPr>
            <w:tcW w:w="2018" w:type="dxa"/>
          </w:tcPr>
          <w:p w14:paraId="25353901" w14:textId="391AECC2" w:rsidR="00A815D9" w:rsidRPr="008E579B" w:rsidRDefault="6340A79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2089" w:type="dxa"/>
          </w:tcPr>
          <w:p w14:paraId="5FF9C709" w14:textId="29A67DE3" w:rsidR="0B74048D" w:rsidRPr="008E579B" w:rsidRDefault="0B74048D"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578" w:type="dxa"/>
          </w:tcPr>
          <w:p w14:paraId="030DF0E5"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C47318" w:rsidRPr="008E579B" w14:paraId="3403D165" w14:textId="77777777" w:rsidTr="0D9E5488">
        <w:trPr>
          <w:trHeight w:val="300"/>
        </w:trPr>
        <w:tc>
          <w:tcPr>
            <w:tcW w:w="3675" w:type="dxa"/>
          </w:tcPr>
          <w:p w14:paraId="29D47BDC" w14:textId="1EF2F3FE" w:rsidR="00C47318" w:rsidRPr="008E579B" w:rsidRDefault="00F2513C"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Soutien salarial</w:t>
            </w:r>
          </w:p>
        </w:tc>
        <w:tc>
          <w:tcPr>
            <w:tcW w:w="2018" w:type="dxa"/>
          </w:tcPr>
          <w:p w14:paraId="57A07166"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c>
          <w:tcPr>
            <w:tcW w:w="2089" w:type="dxa"/>
          </w:tcPr>
          <w:p w14:paraId="4B428F14" w14:textId="0A469CD9" w:rsidR="0D9E5488" w:rsidRPr="008E579B" w:rsidRDefault="0D9E5488" w:rsidP="0D9E5488">
            <w:pPr>
              <w:spacing w:line="360" w:lineRule="auto"/>
              <w:jc w:val="center"/>
              <w:rPr>
                <w:rFonts w:ascii="Rigid Square" w:eastAsia="Avenir Next LT Pro" w:hAnsi="Rigid Square" w:cs="Avenir Next LT Pro"/>
              </w:rPr>
            </w:pPr>
          </w:p>
        </w:tc>
        <w:tc>
          <w:tcPr>
            <w:tcW w:w="1578" w:type="dxa"/>
          </w:tcPr>
          <w:p w14:paraId="412B4506"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r>
      <w:tr w:rsidR="00C47318" w:rsidRPr="008E579B" w14:paraId="128F3E6F" w14:textId="77777777" w:rsidTr="0D9E5488">
        <w:trPr>
          <w:trHeight w:val="300"/>
        </w:trPr>
        <w:tc>
          <w:tcPr>
            <w:tcW w:w="3675" w:type="dxa"/>
          </w:tcPr>
          <w:p w14:paraId="5CCF2BA0" w14:textId="78AE674E" w:rsidR="00C47318" w:rsidRPr="008E579B" w:rsidRDefault="0007788E"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Conférences</w:t>
            </w:r>
          </w:p>
        </w:tc>
        <w:tc>
          <w:tcPr>
            <w:tcW w:w="2018" w:type="dxa"/>
          </w:tcPr>
          <w:p w14:paraId="12C9712B"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c>
          <w:tcPr>
            <w:tcW w:w="2089" w:type="dxa"/>
          </w:tcPr>
          <w:p w14:paraId="2C98F97E" w14:textId="26521327" w:rsidR="0D9E5488" w:rsidRPr="008E579B" w:rsidRDefault="0D9E5488" w:rsidP="0D9E5488">
            <w:pPr>
              <w:spacing w:line="360" w:lineRule="auto"/>
              <w:jc w:val="center"/>
              <w:rPr>
                <w:rFonts w:ascii="Rigid Square" w:eastAsia="Avenir Next LT Pro" w:hAnsi="Rigid Square" w:cs="Avenir Next LT Pro"/>
              </w:rPr>
            </w:pPr>
          </w:p>
        </w:tc>
        <w:tc>
          <w:tcPr>
            <w:tcW w:w="1578" w:type="dxa"/>
          </w:tcPr>
          <w:p w14:paraId="55074281"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r>
      <w:tr w:rsidR="00A815D9" w:rsidRPr="008E579B" w14:paraId="1E77FBD8" w14:textId="77777777" w:rsidTr="0D9E5488">
        <w:trPr>
          <w:trHeight w:val="300"/>
        </w:trPr>
        <w:tc>
          <w:tcPr>
            <w:tcW w:w="3675" w:type="dxa"/>
          </w:tcPr>
          <w:p w14:paraId="331756C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Personnel</w:t>
            </w:r>
          </w:p>
        </w:tc>
        <w:tc>
          <w:tcPr>
            <w:tcW w:w="2018" w:type="dxa"/>
          </w:tcPr>
          <w:p w14:paraId="2168C30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392C39D6" w14:textId="7B9D116E" w:rsidR="0D9E5488" w:rsidRPr="008E579B" w:rsidRDefault="0D9E5488" w:rsidP="0D9E5488">
            <w:pPr>
              <w:spacing w:line="360" w:lineRule="auto"/>
              <w:rPr>
                <w:rFonts w:ascii="Rigid Square" w:eastAsia="Avenir Next LT Pro" w:hAnsi="Rigid Square" w:cs="Avenir Next LT Pro"/>
              </w:rPr>
            </w:pPr>
          </w:p>
        </w:tc>
        <w:tc>
          <w:tcPr>
            <w:tcW w:w="1578" w:type="dxa"/>
          </w:tcPr>
          <w:p w14:paraId="4C8ED46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7BFBB589" w14:textId="77777777" w:rsidTr="0D9E5488">
        <w:trPr>
          <w:trHeight w:val="300"/>
        </w:trPr>
        <w:tc>
          <w:tcPr>
            <w:tcW w:w="3675" w:type="dxa"/>
          </w:tcPr>
          <w:p w14:paraId="7C054151"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Consommables</w:t>
            </w:r>
          </w:p>
        </w:tc>
        <w:tc>
          <w:tcPr>
            <w:tcW w:w="2018" w:type="dxa"/>
          </w:tcPr>
          <w:p w14:paraId="70A7B4F0"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55D06E93" w14:textId="4DDF97FE" w:rsidR="0D9E5488" w:rsidRPr="008E579B" w:rsidRDefault="0D9E5488" w:rsidP="0D9E5488">
            <w:pPr>
              <w:spacing w:line="360" w:lineRule="auto"/>
              <w:rPr>
                <w:rFonts w:ascii="Rigid Square" w:eastAsia="Avenir Next LT Pro" w:hAnsi="Rigid Square" w:cs="Avenir Next LT Pro"/>
              </w:rPr>
            </w:pPr>
          </w:p>
        </w:tc>
        <w:tc>
          <w:tcPr>
            <w:tcW w:w="1578" w:type="dxa"/>
          </w:tcPr>
          <w:p w14:paraId="546D30F3"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2CF22CEB" w14:textId="77777777" w:rsidTr="0D9E5488">
        <w:trPr>
          <w:trHeight w:val="300"/>
        </w:trPr>
        <w:tc>
          <w:tcPr>
            <w:tcW w:w="3675" w:type="dxa"/>
          </w:tcPr>
          <w:p w14:paraId="0270521E" w14:textId="5C306AFB"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lastRenderedPageBreak/>
              <w:t>TOTAL ANNUEL</w:t>
            </w:r>
          </w:p>
        </w:tc>
        <w:tc>
          <w:tcPr>
            <w:tcW w:w="2018" w:type="dxa"/>
          </w:tcPr>
          <w:p w14:paraId="2A0AFA6D"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79C8B767" w14:textId="32EB159A" w:rsidR="0D9E5488" w:rsidRPr="008E579B" w:rsidRDefault="0D9E5488" w:rsidP="0D9E5488">
            <w:pPr>
              <w:spacing w:line="360" w:lineRule="auto"/>
              <w:rPr>
                <w:rFonts w:ascii="Rigid Square" w:eastAsia="Avenir Next LT Pro" w:hAnsi="Rigid Square" w:cs="Avenir Next LT Pro"/>
              </w:rPr>
            </w:pPr>
          </w:p>
        </w:tc>
        <w:tc>
          <w:tcPr>
            <w:tcW w:w="1578" w:type="dxa"/>
          </w:tcPr>
          <w:p w14:paraId="6E617C80"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bl>
    <w:p w14:paraId="3E2DFCFC" w14:textId="77777777" w:rsidR="0062591D" w:rsidRPr="008E579B" w:rsidRDefault="0062591D" w:rsidP="3B9704FC">
      <w:pPr>
        <w:tabs>
          <w:tab w:val="left" w:pos="4320"/>
        </w:tabs>
        <w:spacing w:after="120" w:line="360" w:lineRule="auto"/>
        <w:rPr>
          <w:rFonts w:ascii="Rigid Square" w:eastAsia="Avenir Next LT Pro" w:hAnsi="Rigid Square" w:cs="Avenir Next LT Pro"/>
        </w:rPr>
      </w:pPr>
    </w:p>
    <w:p w14:paraId="054F1FE0" w14:textId="77777777" w:rsidR="0062591D" w:rsidRPr="008E579B" w:rsidRDefault="0062591D" w:rsidP="3B9704FC">
      <w:pPr>
        <w:spacing w:after="120" w:line="360" w:lineRule="auto"/>
        <w:rPr>
          <w:rFonts w:ascii="Rigid Square" w:eastAsia="Avenir Next LT Pro" w:hAnsi="Rigid Square" w:cs="Avenir Next LT Pro"/>
          <w:b/>
          <w:bCs/>
        </w:rPr>
      </w:pPr>
    </w:p>
    <w:p w14:paraId="47867D10" w14:textId="427DC853" w:rsidR="00F53F81" w:rsidRPr="008E579B" w:rsidRDefault="00F53F81"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002F1D5C">
        <w:rPr>
          <w:rFonts w:ascii="Rigid Square" w:eastAsia="Avenir Next LT Pro" w:hAnsi="Rigid Square" w:cs="Avenir Next LT Pro"/>
          <w:b/>
          <w:bCs/>
        </w:rPr>
        <w:lastRenderedPageBreak/>
        <w:t>5</w:t>
      </w:r>
      <w:r w:rsidR="007A6BDD" w:rsidRPr="008E579B">
        <w:rPr>
          <w:rFonts w:ascii="Rigid Square" w:eastAsia="Avenir Next LT Pro" w:hAnsi="Rigid Square" w:cs="Avenir Next LT Pro"/>
          <w:b/>
          <w:bCs/>
        </w:rPr>
        <w:t>. DESCRIPTION ET JUSTIFICATION DU BUDGET</w:t>
      </w:r>
    </w:p>
    <w:p w14:paraId="0D789A7E" w14:textId="5298AD81" w:rsidR="00F53F81" w:rsidRPr="008E579B" w:rsidRDefault="00F53F81" w:rsidP="3B9704FC">
      <w:pPr>
        <w:tabs>
          <w:tab w:val="left" w:pos="4320"/>
        </w:tabs>
        <w:spacing w:after="120" w:line="360" w:lineRule="auto"/>
        <w:rPr>
          <w:rFonts w:ascii="Rigid Square" w:eastAsia="Avenir Next LT Pro" w:hAnsi="Rigid Square" w:cs="Avenir Next LT Pro"/>
        </w:rPr>
      </w:pPr>
    </w:p>
    <w:p w14:paraId="66CB98C8" w14:textId="77777777" w:rsidR="00F53F81" w:rsidRPr="008E579B" w:rsidRDefault="00F53F81" w:rsidP="3B9704FC">
      <w:pPr>
        <w:tabs>
          <w:tab w:val="left" w:pos="4320"/>
        </w:tabs>
        <w:spacing w:after="120" w:line="360" w:lineRule="auto"/>
        <w:rPr>
          <w:rFonts w:ascii="Rigid Square" w:eastAsia="Avenir Next LT Pro" w:hAnsi="Rigid Square" w:cs="Avenir Next LT Pro"/>
        </w:rPr>
      </w:pPr>
    </w:p>
    <w:p w14:paraId="5ECD357C" w14:textId="77777777" w:rsidR="0068674B" w:rsidRPr="008E579B" w:rsidRDefault="00F53F81"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p>
    <w:p w14:paraId="5A14535C" w14:textId="7CD37841" w:rsidR="00F53F81" w:rsidRPr="002F1D5C" w:rsidRDefault="007A6BDD"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6. ANNEXES</w:t>
      </w:r>
    </w:p>
    <w:p w14:paraId="58CEE1A3" w14:textId="6E26BD9C" w:rsidR="00415772" w:rsidRPr="008E579B" w:rsidRDefault="00415772" w:rsidP="3B9704FC">
      <w:pPr>
        <w:pStyle w:val="Caption"/>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2</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annexes</w:t>
      </w:r>
      <w:r w:rsidR="002F1D5C">
        <w:rPr>
          <w:rFonts w:ascii="Rigid Square" w:eastAsia="Avenir Next LT Pro" w:hAnsi="Rigid Square" w:cs="Avenir Next LT Pro"/>
          <w:b w:val="0"/>
          <w:bCs w:val="0"/>
          <w:i/>
          <w:iCs/>
        </w:rPr>
        <w:t xml:space="preserve"> (6A)</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6"/>
        <w:gridCol w:w="6483"/>
        <w:gridCol w:w="2311"/>
      </w:tblGrid>
      <w:tr w:rsidR="00415772" w:rsidRPr="008E579B" w14:paraId="1A6EDF87" w14:textId="77777777" w:rsidTr="6AA8DDA8">
        <w:tc>
          <w:tcPr>
            <w:tcW w:w="558" w:type="dxa"/>
          </w:tcPr>
          <w:p w14:paraId="13B315AA"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p>
        </w:tc>
        <w:tc>
          <w:tcPr>
            <w:tcW w:w="6570" w:type="dxa"/>
          </w:tcPr>
          <w:p w14:paraId="5852E05D" w14:textId="353295D5" w:rsidR="00415772" w:rsidRPr="008E579B" w:rsidRDefault="002A1BE9"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Annexe</w:t>
            </w:r>
          </w:p>
        </w:tc>
        <w:tc>
          <w:tcPr>
            <w:tcW w:w="2340" w:type="dxa"/>
          </w:tcPr>
          <w:p w14:paraId="7E76462B" w14:textId="43B7B920" w:rsidR="00415772" w:rsidRPr="008E579B" w:rsidRDefault="1FFF6C46"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J</w:t>
            </w:r>
            <w:r w:rsidR="00415772" w:rsidRPr="008E579B">
              <w:rPr>
                <w:rFonts w:ascii="Rigid Square" w:eastAsia="Avenir Next LT Pro" w:hAnsi="Rigid Square" w:cs="Avenir Next LT Pro"/>
                <w:i/>
                <w:iCs/>
              </w:rPr>
              <w:t>oint</w:t>
            </w:r>
          </w:p>
        </w:tc>
      </w:tr>
      <w:tr w:rsidR="00415772" w:rsidRPr="008E579B" w14:paraId="658FE1AF" w14:textId="77777777" w:rsidTr="6AA8DDA8">
        <w:tc>
          <w:tcPr>
            <w:tcW w:w="558" w:type="dxa"/>
          </w:tcPr>
          <w:p w14:paraId="2A81F3EB"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570" w:type="dxa"/>
          </w:tcPr>
          <w:p w14:paraId="567748D9" w14:textId="0CC82742" w:rsidR="00415772" w:rsidRPr="008E579B" w:rsidRDefault="51BFA85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 xml:space="preserve">CV </w:t>
            </w:r>
            <w:r w:rsidR="002F1D5C">
              <w:rPr>
                <w:rFonts w:ascii="Rigid Square" w:eastAsia="Avenir Next LT Pro" w:hAnsi="Rigid Square" w:cs="Avenir Next LT Pro"/>
              </w:rPr>
              <w:t>MOHCCN</w:t>
            </w:r>
          </w:p>
        </w:tc>
        <w:tc>
          <w:tcPr>
            <w:tcW w:w="2340" w:type="dxa"/>
          </w:tcPr>
          <w:p w14:paraId="39329BC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r w:rsidR="00415772" w:rsidRPr="008E579B" w14:paraId="6196A5DB" w14:textId="77777777" w:rsidTr="6AA8DDA8">
        <w:tc>
          <w:tcPr>
            <w:tcW w:w="558" w:type="dxa"/>
          </w:tcPr>
          <w:p w14:paraId="5BD1EB16"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570" w:type="dxa"/>
          </w:tcPr>
          <w:p w14:paraId="1F349624" w14:textId="01644CA0"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Manuscrit</w:t>
            </w:r>
            <w:r w:rsidR="0052173A" w:rsidRPr="008E579B">
              <w:rPr>
                <w:rFonts w:ascii="Rigid Square" w:eastAsia="Avenir Next LT Pro" w:hAnsi="Rigid Square" w:cs="Avenir Next LT Pro"/>
              </w:rPr>
              <w:t> </w:t>
            </w:r>
            <w:r w:rsidRPr="008E579B">
              <w:rPr>
                <w:rFonts w:ascii="Rigid Square" w:eastAsia="Avenir Next LT Pro" w:hAnsi="Rigid Square" w:cs="Avenir Next LT Pro"/>
              </w:rPr>
              <w:t>1</w:t>
            </w:r>
          </w:p>
        </w:tc>
        <w:tc>
          <w:tcPr>
            <w:tcW w:w="2340" w:type="dxa"/>
          </w:tcPr>
          <w:p w14:paraId="3F70B32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r w:rsidR="00415772" w:rsidRPr="008E579B" w14:paraId="32493478" w14:textId="77777777" w:rsidTr="6AA8DDA8">
        <w:tc>
          <w:tcPr>
            <w:tcW w:w="558" w:type="dxa"/>
          </w:tcPr>
          <w:p w14:paraId="6B659A99" w14:textId="586CD77E" w:rsidR="00415772" w:rsidRPr="008E579B" w:rsidRDefault="269A5FA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570" w:type="dxa"/>
          </w:tcPr>
          <w:p w14:paraId="33E8C9D5" w14:textId="53092069" w:rsidR="00415772" w:rsidRPr="008E579B" w:rsidRDefault="269A5FA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Réponse aux commentaires des évaluateurs (uniquement pour les resoumissions)</w:t>
            </w:r>
          </w:p>
        </w:tc>
        <w:tc>
          <w:tcPr>
            <w:tcW w:w="2340" w:type="dxa"/>
          </w:tcPr>
          <w:p w14:paraId="0493B9B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bl>
    <w:p w14:paraId="3D6EAAE6" w14:textId="77777777" w:rsidR="00415772" w:rsidRPr="008E579B" w:rsidRDefault="00415772" w:rsidP="3B9704FC">
      <w:pPr>
        <w:pStyle w:val="LightGrid-Accent31"/>
        <w:spacing w:after="120" w:line="360" w:lineRule="auto"/>
        <w:ind w:left="0"/>
        <w:rPr>
          <w:rFonts w:ascii="Rigid Square" w:eastAsia="Avenir Next LT Pro" w:hAnsi="Rigid Square" w:cs="Avenir Next LT Pro"/>
        </w:rPr>
      </w:pPr>
    </w:p>
    <w:p w14:paraId="599F0216" w14:textId="30F9D473" w:rsidR="00DD6F10" w:rsidRPr="008E579B" w:rsidRDefault="00DD6F10"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[Joindre le CV </w:t>
      </w:r>
      <w:r w:rsidR="002F1D5C">
        <w:rPr>
          <w:rFonts w:ascii="Rigid Square" w:eastAsia="Avenir Next LT Pro" w:hAnsi="Rigid Square" w:cs="Avenir Next LT Pro"/>
          <w:color w:val="808080" w:themeColor="background1" w:themeShade="80"/>
        </w:rPr>
        <w:t>MOHCCN</w:t>
      </w:r>
      <w:r w:rsidRPr="008E579B">
        <w:rPr>
          <w:rFonts w:ascii="Rigid Square" w:eastAsia="Avenir Next LT Pro" w:hAnsi="Rigid Square" w:cs="Avenir Next LT Pro"/>
          <w:color w:val="808080" w:themeColor="background1" w:themeShade="80"/>
        </w:rPr>
        <w:t>. Inclure la liste complète de vos publications et de vos contributions les plus importantes.]</w:t>
      </w:r>
    </w:p>
    <w:p w14:paraId="441FD93D" w14:textId="77777777" w:rsidR="00F53F81" w:rsidRPr="008E579B" w:rsidRDefault="000D61FC"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[Les candidats peuvent joindre jusqu’à trois manuscrits ou publications qui concernent directement la proposition.]</w:t>
      </w:r>
    </w:p>
    <w:p w14:paraId="14DDCB6F" w14:textId="77777777" w:rsidR="00415772" w:rsidRPr="008E579B" w:rsidRDefault="00415772" w:rsidP="3B9704FC">
      <w:pPr>
        <w:spacing w:after="120" w:line="360" w:lineRule="auto"/>
        <w:rPr>
          <w:rFonts w:ascii="Rigid Square" w:eastAsia="Avenir Next LT Pro" w:hAnsi="Rigid Square" w:cs="Avenir Next LT Pro"/>
          <w:color w:val="808080"/>
        </w:rPr>
      </w:pPr>
    </w:p>
    <w:p w14:paraId="67FE70EA" w14:textId="1DF21E44" w:rsidR="00415772" w:rsidRPr="008E579B" w:rsidRDefault="00415772" w:rsidP="3B9704FC">
      <w:pPr>
        <w:pStyle w:val="Caption"/>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3</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certificats</w:t>
      </w:r>
      <w:r w:rsidR="002F1D5C">
        <w:rPr>
          <w:rFonts w:ascii="Rigid Square" w:eastAsia="Avenir Next LT Pro" w:hAnsi="Rigid Square" w:cs="Avenir Next LT Pro"/>
          <w:b w:val="0"/>
          <w:bCs w:val="0"/>
          <w:i/>
          <w:iCs/>
        </w:rPr>
        <w:t xml:space="preserve"> (6B)</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82"/>
        <w:gridCol w:w="2313"/>
      </w:tblGrid>
      <w:tr w:rsidR="00415772" w:rsidRPr="008E579B" w14:paraId="00BCD3A6" w14:textId="77777777" w:rsidTr="3B9704FC">
        <w:tc>
          <w:tcPr>
            <w:tcW w:w="558" w:type="dxa"/>
          </w:tcPr>
          <w:p w14:paraId="273EB61F"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p>
        </w:tc>
        <w:tc>
          <w:tcPr>
            <w:tcW w:w="6570" w:type="dxa"/>
          </w:tcPr>
          <w:p w14:paraId="2BDD996E"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Certificat</w:t>
            </w:r>
          </w:p>
        </w:tc>
        <w:tc>
          <w:tcPr>
            <w:tcW w:w="2340" w:type="dxa"/>
          </w:tcPr>
          <w:p w14:paraId="6F53E674" w14:textId="0031CDC9" w:rsidR="00415772" w:rsidRPr="008E579B" w:rsidRDefault="00415772" w:rsidP="3B9704FC">
            <w:pPr>
              <w:pStyle w:val="LightGrid-Accent31"/>
              <w:spacing w:after="0" w:line="240" w:lineRule="auto"/>
              <w:ind w:left="0"/>
              <w:jc w:val="center"/>
              <w:rPr>
                <w:rFonts w:ascii="Rigid Square" w:eastAsia="Avenir Next LT Pro" w:hAnsi="Rigid Square" w:cs="Avenir Next LT Pro"/>
                <w:i/>
                <w:iCs/>
              </w:rPr>
            </w:pPr>
            <w:r w:rsidRPr="008E579B">
              <w:rPr>
                <w:rFonts w:ascii="Rigid Square" w:eastAsia="Avenir Next LT Pro" w:hAnsi="Rigid Square" w:cs="Avenir Next LT Pro"/>
                <w:i/>
                <w:iCs/>
              </w:rPr>
              <w:t>État</w:t>
            </w:r>
            <w:r w:rsidR="002F1D5C">
              <w:rPr>
                <w:rFonts w:ascii="Rigid Square" w:eastAsia="Avenir Next LT Pro" w:hAnsi="Rigid Square" w:cs="Avenir Next LT Pro"/>
                <w:i/>
                <w:iCs/>
              </w:rPr>
              <w:t>*</w:t>
            </w:r>
          </w:p>
        </w:tc>
      </w:tr>
      <w:tr w:rsidR="00415772" w:rsidRPr="008E579B" w14:paraId="4D5D8494" w14:textId="77777777" w:rsidTr="3B9704FC">
        <w:tc>
          <w:tcPr>
            <w:tcW w:w="558" w:type="dxa"/>
          </w:tcPr>
          <w:p w14:paraId="6710432C"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570" w:type="dxa"/>
          </w:tcPr>
          <w:p w14:paraId="75EDCDD7"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Biorisques</w:t>
            </w:r>
          </w:p>
        </w:tc>
        <w:tc>
          <w:tcPr>
            <w:tcW w:w="2340" w:type="dxa"/>
          </w:tcPr>
          <w:p w14:paraId="3EFEBB20"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65A40A9F" w14:textId="77777777" w:rsidTr="3B9704FC">
        <w:tc>
          <w:tcPr>
            <w:tcW w:w="558" w:type="dxa"/>
          </w:tcPr>
          <w:p w14:paraId="17B40652"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570" w:type="dxa"/>
          </w:tcPr>
          <w:p w14:paraId="7063487C"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Soins des animaux</w:t>
            </w:r>
          </w:p>
        </w:tc>
        <w:tc>
          <w:tcPr>
            <w:tcW w:w="2340" w:type="dxa"/>
          </w:tcPr>
          <w:p w14:paraId="2BE0AEF0"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649A3E1F" w14:textId="77777777" w:rsidTr="3B9704FC">
        <w:tc>
          <w:tcPr>
            <w:tcW w:w="558" w:type="dxa"/>
          </w:tcPr>
          <w:p w14:paraId="61386301"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570" w:type="dxa"/>
          </w:tcPr>
          <w:p w14:paraId="4B3B171F"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Éthique humaine</w:t>
            </w:r>
          </w:p>
        </w:tc>
        <w:tc>
          <w:tcPr>
            <w:tcW w:w="2340" w:type="dxa"/>
          </w:tcPr>
          <w:p w14:paraId="34F2E078"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1BFB2E20" w14:textId="77777777" w:rsidTr="3B9704FC">
        <w:tc>
          <w:tcPr>
            <w:tcW w:w="558" w:type="dxa"/>
          </w:tcPr>
          <w:p w14:paraId="0C4E25FF"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4.</w:t>
            </w:r>
          </w:p>
        </w:tc>
        <w:tc>
          <w:tcPr>
            <w:tcW w:w="6570" w:type="dxa"/>
          </w:tcPr>
          <w:p w14:paraId="2D146F58" w14:textId="77777777" w:rsidR="00B173A3"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Échantillons humains et biologiques</w:t>
            </w:r>
          </w:p>
        </w:tc>
        <w:tc>
          <w:tcPr>
            <w:tcW w:w="2340" w:type="dxa"/>
          </w:tcPr>
          <w:p w14:paraId="0400564B"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5ECB27C8" w14:textId="77777777" w:rsidTr="3B9704FC">
        <w:tc>
          <w:tcPr>
            <w:tcW w:w="558" w:type="dxa"/>
          </w:tcPr>
          <w:p w14:paraId="0E2541EB"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5.</w:t>
            </w:r>
          </w:p>
        </w:tc>
        <w:tc>
          <w:tcPr>
            <w:tcW w:w="6570" w:type="dxa"/>
          </w:tcPr>
          <w:p w14:paraId="465E8201"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Cellules souches pluripotentes humaines</w:t>
            </w:r>
          </w:p>
        </w:tc>
        <w:tc>
          <w:tcPr>
            <w:tcW w:w="2340" w:type="dxa"/>
          </w:tcPr>
          <w:p w14:paraId="32AE2B98"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B173A3" w:rsidRPr="008E579B" w14:paraId="58D91063" w14:textId="77777777" w:rsidTr="3B9704FC">
        <w:tc>
          <w:tcPr>
            <w:tcW w:w="558" w:type="dxa"/>
          </w:tcPr>
          <w:p w14:paraId="32C1FB06" w14:textId="77777777" w:rsidR="00B173A3" w:rsidRPr="008E579B" w:rsidRDefault="00B173A3" w:rsidP="3B9704FC">
            <w:pPr>
              <w:pStyle w:val="LightGrid-Accent31"/>
              <w:spacing w:after="0" w:line="240" w:lineRule="auto"/>
              <w:ind w:left="0"/>
              <w:rPr>
                <w:rFonts w:ascii="Rigid Square" w:eastAsia="Avenir Next LT Pro" w:hAnsi="Rigid Square" w:cs="Avenir Next LT Pro"/>
              </w:rPr>
            </w:pPr>
          </w:p>
        </w:tc>
        <w:tc>
          <w:tcPr>
            <w:tcW w:w="6570" w:type="dxa"/>
          </w:tcPr>
          <w:p w14:paraId="56C7E713" w14:textId="77777777" w:rsidR="00B173A3" w:rsidRPr="008E579B" w:rsidRDefault="00B173A3" w:rsidP="3B9704FC">
            <w:pPr>
              <w:pStyle w:val="LightGrid-Accent31"/>
              <w:spacing w:after="0" w:line="240" w:lineRule="auto"/>
              <w:ind w:left="0"/>
              <w:rPr>
                <w:rFonts w:ascii="Rigid Square" w:eastAsia="Avenir Next LT Pro" w:hAnsi="Rigid Square" w:cs="Avenir Next LT Pro"/>
              </w:rPr>
            </w:pPr>
          </w:p>
        </w:tc>
        <w:tc>
          <w:tcPr>
            <w:tcW w:w="2340" w:type="dxa"/>
          </w:tcPr>
          <w:p w14:paraId="4DF8B232" w14:textId="77777777" w:rsidR="00B173A3" w:rsidRPr="008E579B" w:rsidRDefault="00B173A3" w:rsidP="3B9704FC">
            <w:pPr>
              <w:pStyle w:val="LightGrid-Accent31"/>
              <w:spacing w:after="0" w:line="240" w:lineRule="auto"/>
              <w:ind w:left="0"/>
              <w:jc w:val="center"/>
              <w:rPr>
                <w:rFonts w:ascii="Rigid Square" w:eastAsia="Avenir Next LT Pro" w:hAnsi="Rigid Square" w:cs="Avenir Next LT Pro"/>
              </w:rPr>
            </w:pPr>
          </w:p>
        </w:tc>
      </w:tr>
    </w:tbl>
    <w:p w14:paraId="1A569935" w14:textId="77777777" w:rsidR="00415772" w:rsidRDefault="00415772" w:rsidP="3B9704FC">
      <w:pPr>
        <w:pStyle w:val="LightGrid-Accent31"/>
        <w:spacing w:after="120" w:line="360" w:lineRule="auto"/>
        <w:ind w:left="0"/>
        <w:rPr>
          <w:rFonts w:ascii="Rigid Square" w:eastAsia="Avenir Next LT Pro" w:hAnsi="Rigid Square" w:cs="Avenir Next LT Pro"/>
        </w:rPr>
      </w:pPr>
    </w:p>
    <w:p w14:paraId="16335846" w14:textId="77777777" w:rsidR="002F1D5C" w:rsidRPr="008E579B" w:rsidRDefault="002F1D5C"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[Remplir le tableau des certificats exigés par l’établissement parrain pour la proposition scientifique]</w:t>
      </w:r>
    </w:p>
    <w:p w14:paraId="628E17BE" w14:textId="77777777" w:rsidR="002F1D5C" w:rsidRDefault="002F1D5C" w:rsidP="3B9704FC">
      <w:pPr>
        <w:spacing w:after="120" w:line="360" w:lineRule="auto"/>
        <w:rPr>
          <w:rFonts w:ascii="Rigid Square" w:eastAsia="Avenir Next LT Pro" w:hAnsi="Rigid Square" w:cs="Avenir Next LT Pro"/>
          <w:color w:val="808080" w:themeColor="background1" w:themeShade="80"/>
        </w:rPr>
      </w:pPr>
    </w:p>
    <w:p w14:paraId="074047AC" w14:textId="11B051DE" w:rsidR="00415772" w:rsidRPr="008E579B" w:rsidRDefault="002F1D5C" w:rsidP="3B9704FC">
      <w:pPr>
        <w:spacing w:after="120" w:line="360" w:lineRule="auto"/>
        <w:rPr>
          <w:rFonts w:ascii="Rigid Square" w:eastAsia="Avenir Next LT Pro" w:hAnsi="Rigid Square" w:cs="Avenir Next LT Pro"/>
          <w:color w:val="808080"/>
        </w:rPr>
      </w:pPr>
      <w:r>
        <w:rPr>
          <w:rFonts w:ascii="Rigid Square" w:eastAsia="Avenir Next LT Pro" w:hAnsi="Rigid Square" w:cs="Avenir Next LT Pro"/>
          <w:color w:val="808080" w:themeColor="background1" w:themeShade="80"/>
        </w:rPr>
        <w:t>*</w:t>
      </w:r>
      <w:r w:rsidR="00415772" w:rsidRPr="008E579B">
        <w:rPr>
          <w:rFonts w:ascii="Rigid Square" w:eastAsia="Avenir Next LT Pro" w:hAnsi="Rigid Square" w:cs="Avenir Next LT Pro"/>
          <w:color w:val="808080" w:themeColor="background1" w:themeShade="80"/>
        </w:rPr>
        <w:t>Légende de l’état : S.O. = Sans objet J = Joint S = Soumis AS = À soumettre</w:t>
      </w:r>
    </w:p>
    <w:p w14:paraId="480A348D" w14:textId="77777777" w:rsidR="00251007" w:rsidRPr="008E579B" w:rsidRDefault="00251007" w:rsidP="3B9704FC">
      <w:pPr>
        <w:spacing w:after="120" w:line="360" w:lineRule="auto"/>
        <w:rPr>
          <w:rFonts w:ascii="Rigid Square" w:eastAsia="Avenir Next LT Pro" w:hAnsi="Rigid Square" w:cs="Avenir Next LT Pro"/>
          <w:b/>
          <w:bCs/>
        </w:rPr>
      </w:pPr>
    </w:p>
    <w:p w14:paraId="6699BDF7" w14:textId="64B82431" w:rsidR="009A1D0F" w:rsidRPr="008E579B" w:rsidRDefault="009A1D0F" w:rsidP="3B9704FC">
      <w:pPr>
        <w:rPr>
          <w:rFonts w:ascii="Rigid Square" w:eastAsia="Avenir Next LT Pro" w:hAnsi="Rigid Square" w:cs="Avenir Next LT Pro"/>
        </w:rPr>
      </w:pPr>
    </w:p>
    <w:p w14:paraId="07516411" w14:textId="1F6F8361" w:rsidR="009A1D0F" w:rsidRPr="008E579B" w:rsidRDefault="009A1D0F" w:rsidP="3B9704FC">
      <w:pPr>
        <w:rPr>
          <w:rFonts w:ascii="Rigid Square" w:eastAsia="Avenir Next LT Pro" w:hAnsi="Rigid Square" w:cs="Avenir Next LT Pro"/>
        </w:rPr>
      </w:pPr>
    </w:p>
    <w:p w14:paraId="31C4BD8A" w14:textId="77777777" w:rsidR="002F1D5C" w:rsidRDefault="002F1D5C" w:rsidP="3DEC29B2">
      <w:pPr>
        <w:rPr>
          <w:rFonts w:ascii="Rigid Square" w:eastAsia="Avenir Next LT Pro" w:hAnsi="Rigid Square" w:cs="Avenir Next LT Pro"/>
          <w:b/>
          <w:bCs/>
        </w:rPr>
      </w:pPr>
      <w:r>
        <w:rPr>
          <w:rFonts w:ascii="Rigid Square" w:eastAsia="Avenir Next LT Pro" w:hAnsi="Rigid Square" w:cs="Avenir Next LT Pro"/>
          <w:b/>
          <w:bCs/>
        </w:rPr>
        <w:br w:type="page"/>
      </w:r>
    </w:p>
    <w:p w14:paraId="203BD4A9" w14:textId="02797438" w:rsidR="00251007" w:rsidRPr="008E579B" w:rsidRDefault="006568F3" w:rsidP="3DEC29B2">
      <w:pPr>
        <w:rPr>
          <w:rFonts w:ascii="Rigid Square" w:eastAsia="Avenir Next LT Pro" w:hAnsi="Rigid Square" w:cs="Avenir Next LT Pro"/>
          <w:b/>
          <w:bCs/>
        </w:rPr>
      </w:pPr>
      <w:r w:rsidRPr="008E579B">
        <w:rPr>
          <w:rFonts w:ascii="Rigid Square" w:eastAsia="Avenir Next LT Pro" w:hAnsi="Rigid Square" w:cs="Avenir Next LT Pro"/>
          <w:b/>
          <w:bCs/>
        </w:rPr>
        <w:lastRenderedPageBreak/>
        <w:t>Déclaration sur l’inclusion</w:t>
      </w:r>
      <w:r w:rsidR="002F1D5C">
        <w:rPr>
          <w:rFonts w:ascii="Rigid Square" w:eastAsia="Avenir Next LT Pro" w:hAnsi="Rigid Square" w:cs="Avenir Next LT Pro"/>
          <w:b/>
          <w:bCs/>
        </w:rPr>
        <w:t xml:space="preserve"> (6C)</w:t>
      </w:r>
    </w:p>
    <w:p w14:paraId="661BB9F7" w14:textId="6376CCE1" w:rsidR="00251007" w:rsidRPr="008E579B" w:rsidRDefault="38BB6B03" w:rsidP="3DEC29B2">
      <w:pPr>
        <w:pStyle w:val="ListParagraph"/>
        <w:numPr>
          <w:ilvl w:val="0"/>
          <w:numId w:val="1"/>
        </w:numPr>
        <w:rPr>
          <w:rFonts w:ascii="Rigid Square" w:eastAsia="Avenir Next LT Pro" w:hAnsi="Rigid Square" w:cs="Avenir Next LT Pro"/>
          <w:b/>
          <w:bCs/>
        </w:rPr>
      </w:pPr>
      <w:r w:rsidRPr="008E579B">
        <w:rPr>
          <w:rFonts w:ascii="Rigid Square" w:eastAsia="Avenir Next LT Pro" w:hAnsi="Rigid Square" w:cs="Avenir Next LT Pro"/>
          <w:b/>
          <w:bCs/>
        </w:rPr>
        <w:t>D</w:t>
      </w:r>
      <w:r w:rsidR="006568F3" w:rsidRPr="008E579B">
        <w:rPr>
          <w:rFonts w:ascii="Rigid Square" w:eastAsia="Avenir Next LT Pro" w:hAnsi="Rigid Square" w:cs="Avenir Next LT Pro"/>
          <w:b/>
          <w:bCs/>
        </w:rPr>
        <w:t>u sexe et du genre dans la méthodologie de recherche</w:t>
      </w:r>
      <w:r w:rsidR="1BB93E54" w:rsidRPr="008E579B">
        <w:rPr>
          <w:rFonts w:ascii="Rigid Square" w:eastAsia="Avenir Next LT Pro" w:hAnsi="Rigid Square" w:cs="Avenir Next LT Pro"/>
          <w:b/>
          <w:bCs/>
        </w:rPr>
        <w:t>,</w:t>
      </w:r>
    </w:p>
    <w:p w14:paraId="10C569D9" w14:textId="1FEDCA9A" w:rsidR="1BB93E54" w:rsidRPr="008E579B" w:rsidRDefault="1BB93E54" w:rsidP="3DEC29B2">
      <w:pPr>
        <w:pStyle w:val="ListParagraph"/>
        <w:numPr>
          <w:ilvl w:val="0"/>
          <w:numId w:val="1"/>
        </w:numPr>
        <w:rPr>
          <w:rFonts w:ascii="Rigid Square" w:eastAsia="Avenir Next LT Pro" w:hAnsi="Rigid Square" w:cs="Avenir Next LT Pro"/>
          <w:b/>
          <w:bCs/>
        </w:rPr>
      </w:pPr>
      <w:r w:rsidRPr="008E579B">
        <w:rPr>
          <w:rFonts w:ascii="Rigid Square" w:eastAsia="Avenir Next LT Pro" w:hAnsi="Rigid Square" w:cs="Avenir Next LT Pro"/>
          <w:b/>
          <w:bCs/>
        </w:rPr>
        <w:t>Des populations difficiles à atteindre</w:t>
      </w:r>
      <w:r w:rsidR="644CB715" w:rsidRPr="008E579B">
        <w:rPr>
          <w:rFonts w:ascii="Rigid Square" w:eastAsia="Avenir Next LT Pro" w:hAnsi="Rigid Square" w:cs="Avenir Next LT Pro"/>
          <w:b/>
          <w:bCs/>
        </w:rPr>
        <w:t>, et d’autres populations minoritaires</w:t>
      </w:r>
    </w:p>
    <w:p w14:paraId="50BA2800" w14:textId="7430A969" w:rsidR="00251007" w:rsidRPr="008E579B" w:rsidRDefault="006568F3" w:rsidP="3B9704FC">
      <w:pPr>
        <w:jc w:val="both"/>
        <w:rPr>
          <w:rFonts w:ascii="Rigid Square" w:eastAsia="Avenir Next LT Pro" w:hAnsi="Rigid Square" w:cs="Avenir Next LT Pro"/>
          <w:color w:val="767171"/>
        </w:rPr>
      </w:pPr>
      <w:r w:rsidRPr="008E579B">
        <w:rPr>
          <w:rFonts w:ascii="Rigid Square" w:eastAsia="Avenir Next LT Pro" w:hAnsi="Rigid Square" w:cs="Avenir Next LT Pro"/>
          <w:color w:val="767171"/>
        </w:rPr>
        <w:t>[Inclure une déclaration disant que vous avez tenu compte de l’analyse comparative fondée sur le sexe et le genre (ACSG) dans votre projet de recherche.</w:t>
      </w:r>
      <w:r w:rsidR="00B919DF" w:rsidRPr="008E579B">
        <w:rPr>
          <w:rStyle w:val="FootnoteReference"/>
          <w:rFonts w:ascii="Rigid Square" w:eastAsia="Avenir Next LT Pro" w:hAnsi="Rigid Square" w:cs="Avenir Next LT Pro"/>
          <w:color w:val="767171"/>
        </w:rPr>
        <w:footnoteReference w:id="6"/>
      </w:r>
      <w:r w:rsidR="4493AC86" w:rsidRPr="008E579B">
        <w:rPr>
          <w:rFonts w:ascii="Rigid Square" w:eastAsia="Avenir Next LT Pro" w:hAnsi="Rigid Square" w:cs="Avenir Next LT Pro"/>
          <w:color w:val="767171" w:themeColor="background2" w:themeShade="80"/>
        </w:rPr>
        <w:t xml:space="preserve"> Vous pouvez également inclure une déclaration d'inclusion concernant d'autres populations minoritaires</w:t>
      </w:r>
      <w:r w:rsidR="002F1D5C">
        <w:rPr>
          <w:rStyle w:val="FootnoteReference"/>
          <w:rFonts w:ascii="Rigid Square" w:eastAsia="Avenir Next LT Pro" w:hAnsi="Rigid Square" w:cs="Avenir Next LT Pro"/>
          <w:color w:val="767171" w:themeColor="background2" w:themeShade="80"/>
        </w:rPr>
        <w:footnoteReference w:id="7"/>
      </w:r>
      <w:r w:rsidR="4493AC86" w:rsidRPr="008E579B">
        <w:rPr>
          <w:rFonts w:ascii="Rigid Square" w:eastAsia="Avenir Next LT Pro" w:hAnsi="Rigid Square" w:cs="Avenir Next LT Pro"/>
          <w:color w:val="767171" w:themeColor="background2" w:themeShade="80"/>
        </w:rPr>
        <w:t xml:space="preserve">, y compris les populations </w:t>
      </w:r>
      <w:r w:rsidR="002F1D5C">
        <w:rPr>
          <w:rFonts w:ascii="Rigid Square" w:eastAsia="Avenir Next LT Pro" w:hAnsi="Rigid Square" w:cs="Avenir Next LT Pro"/>
          <w:color w:val="767171" w:themeColor="background2" w:themeShade="80"/>
        </w:rPr>
        <w:t>sous-repré</w:t>
      </w:r>
      <w:r w:rsidR="002F1D5C" w:rsidRPr="002F1D5C">
        <w:rPr>
          <w:rFonts w:ascii="Rigid Square" w:eastAsia="Avenir Next LT Pro" w:hAnsi="Rigid Square" w:cs="Avenir Next LT Pro"/>
          <w:color w:val="767171" w:themeColor="background2" w:themeShade="80"/>
        </w:rPr>
        <w:t>se</w:t>
      </w:r>
      <w:r w:rsidR="002F1D5C">
        <w:rPr>
          <w:rFonts w:ascii="Rigid Square" w:eastAsia="Avenir Next LT Pro" w:hAnsi="Rigid Square" w:cs="Avenir Next LT Pro"/>
          <w:color w:val="767171" w:themeColor="background2" w:themeShade="80"/>
        </w:rPr>
        <w:t>ntées</w:t>
      </w:r>
      <w:r w:rsidR="4493AC86" w:rsidRPr="008E579B">
        <w:rPr>
          <w:rFonts w:ascii="Rigid Square" w:eastAsia="Avenir Next LT Pro" w:hAnsi="Rigid Square" w:cs="Avenir Next LT Pro"/>
          <w:color w:val="767171" w:themeColor="background2" w:themeShade="80"/>
        </w:rPr>
        <w:t>, le cas échéant.]</w:t>
      </w:r>
    </w:p>
    <w:p w14:paraId="675FEB9B" w14:textId="1BBBD316" w:rsidR="3B9704FC" w:rsidRPr="008E579B" w:rsidRDefault="3B9704FC">
      <w:pPr>
        <w:rPr>
          <w:rFonts w:ascii="Rigid Square" w:hAnsi="Rigid Square"/>
        </w:rPr>
      </w:pPr>
      <w:r w:rsidRPr="008E579B">
        <w:rPr>
          <w:rFonts w:ascii="Rigid Square" w:hAnsi="Rigid Square"/>
        </w:rPr>
        <w:br w:type="page"/>
      </w:r>
    </w:p>
    <w:p w14:paraId="5D9B06BD" w14:textId="295584F1" w:rsidR="002F1D5C" w:rsidRPr="002F1D5C" w:rsidRDefault="002F1D5C" w:rsidP="002F1D5C">
      <w:pPr>
        <w:rPr>
          <w:rFonts w:ascii="Rigid Square" w:eastAsia="Avenir Next LT Pro" w:hAnsi="Rigid Square" w:cs="Avenir Next LT Pro"/>
          <w:b/>
          <w:bCs/>
        </w:rPr>
      </w:pPr>
      <w:r w:rsidRPr="03E767EC">
        <w:rPr>
          <w:rFonts w:ascii="Rigid Square" w:eastAsia="Avenir Next LT Pro" w:hAnsi="Rigid Square" w:cs="Avenir Next LT Pro"/>
          <w:b/>
          <w:bCs/>
        </w:rPr>
        <w:lastRenderedPageBreak/>
        <w:t>SECTION FACULTATIVE : Populations sous-représentées du MOHCCN (6D)</w:t>
      </w:r>
    </w:p>
    <w:p w14:paraId="7E568818" w14:textId="1BD5BCA8" w:rsidR="002F1D5C" w:rsidRPr="002F1D5C" w:rsidRDefault="002F1D5C" w:rsidP="002F1D5C">
      <w:pPr>
        <w:rPr>
          <w:rFonts w:ascii="Rigid Square" w:eastAsia="Avenir Next LT Pro" w:hAnsi="Rigid Square" w:cs="Avenir Next LT Pro"/>
        </w:rPr>
      </w:pPr>
      <w:r w:rsidRPr="002F1D5C">
        <w:rPr>
          <w:rFonts w:ascii="Rigid Square" w:eastAsia="Avenir Next LT Pro" w:hAnsi="Rigid Square" w:cs="Avenir Next LT Pro"/>
        </w:rPr>
        <w:t xml:space="preserve">Afin d'offrir un soutien supplémentaire aux candidats issus de populations défavorisées et sous-représentées dans la recherche sur le cancer et la génomique, les candidats qui s'identifient comme appartenant à une communauté défavorisée sont invités à remplir cette section. Ce soutien supplémentaire peut inclure des possibilités de mentorat et un accès supplémentaire à des fonds de contrepartie (c'est-à-dire qu'une ou plusieurs bourses peuvent être accordées sans qu'il soit nécessaire de fournir des fonds de contrepartie). Le remplissage de cette section est entièrement facultatif. Veuillez noter que les informations fournies dans cette section seront communiquées uniquement aux équipes administratives et d'évaluation. Ces informations ne seront pas diffusées plus largement sans votre consentement explicite.  </w:t>
      </w:r>
    </w:p>
    <w:p w14:paraId="15B5DE72" w14:textId="77777777" w:rsidR="002F1D5C" w:rsidRPr="002F1D5C" w:rsidRDefault="002F1D5C" w:rsidP="002F1D5C">
      <w:pPr>
        <w:rPr>
          <w:rFonts w:ascii="Rigid Square" w:eastAsia="Avenir Next LT Pro" w:hAnsi="Rigid Square" w:cs="Avenir Next LT Pro"/>
        </w:rPr>
      </w:pPr>
      <w:r w:rsidRPr="002F1D5C">
        <w:rPr>
          <w:rFonts w:ascii="Rigid Square" w:eastAsia="Avenir Next LT Pro" w:hAnsi="Rigid Square" w:cs="Avenir Next LT Pro"/>
        </w:rPr>
        <w:t xml:space="preserve">Pour plus d'informations, </w:t>
      </w:r>
      <w:proofErr w:type="spellStart"/>
      <w:r w:rsidRPr="002F1D5C">
        <w:rPr>
          <w:rFonts w:ascii="Rigid Square" w:eastAsia="Avenir Next LT Pro" w:hAnsi="Rigid Square" w:cs="Avenir Next LT Pro"/>
        </w:rPr>
        <w:t>veuillez vous</w:t>
      </w:r>
      <w:proofErr w:type="spellEnd"/>
      <w:r w:rsidRPr="002F1D5C">
        <w:rPr>
          <w:rFonts w:ascii="Rigid Square" w:eastAsia="Avenir Next LT Pro" w:hAnsi="Rigid Square" w:cs="Avenir Next LT Pro"/>
        </w:rPr>
        <w:t xml:space="preserve"> référer au document intitulé « </w:t>
      </w:r>
      <w:hyperlink r:id="rId12" w:history="1">
        <w:r w:rsidRPr="002F1D5C">
          <w:rPr>
            <w:rStyle w:val="Hyperlink"/>
            <w:rFonts w:ascii="Rigid Square" w:eastAsia="Avenir Next LT Pro" w:hAnsi="Rigid Square" w:cs="Avenir Next LT Pro"/>
          </w:rPr>
          <w:t xml:space="preserve">MOHCCN </w:t>
        </w:r>
        <w:proofErr w:type="spellStart"/>
        <w:r w:rsidRPr="002F1D5C">
          <w:rPr>
            <w:rStyle w:val="Hyperlink"/>
            <w:rFonts w:ascii="Rigid Square" w:eastAsia="Avenir Next LT Pro" w:hAnsi="Rigid Square" w:cs="Avenir Next LT Pro"/>
          </w:rPr>
          <w:t>Underserved</w:t>
        </w:r>
        <w:proofErr w:type="spellEnd"/>
        <w:r w:rsidRPr="002F1D5C">
          <w:rPr>
            <w:rStyle w:val="Hyperlink"/>
            <w:rFonts w:ascii="Rigid Square" w:eastAsia="Avenir Next LT Pro" w:hAnsi="Rigid Square" w:cs="Avenir Next LT Pro"/>
          </w:rPr>
          <w:t xml:space="preserve"> and </w:t>
        </w:r>
        <w:proofErr w:type="spellStart"/>
        <w:r w:rsidRPr="002F1D5C">
          <w:rPr>
            <w:rStyle w:val="Hyperlink"/>
            <w:rFonts w:ascii="Rigid Square" w:eastAsia="Avenir Next LT Pro" w:hAnsi="Rigid Square" w:cs="Avenir Next LT Pro"/>
          </w:rPr>
          <w:t>Underrepresented</w:t>
        </w:r>
        <w:proofErr w:type="spellEnd"/>
        <w:r w:rsidRPr="002F1D5C">
          <w:rPr>
            <w:rStyle w:val="Hyperlink"/>
            <w:rFonts w:ascii="Rigid Square" w:eastAsia="Avenir Next LT Pro" w:hAnsi="Rigid Square" w:cs="Avenir Next LT Pro"/>
          </w:rPr>
          <w:t xml:space="preserve"> Population Guideline</w:t>
        </w:r>
      </w:hyperlink>
      <w:r w:rsidRPr="002F1D5C">
        <w:rPr>
          <w:rFonts w:ascii="Rigid Square" w:eastAsia="Avenir Next LT Pro" w:hAnsi="Rigid Square" w:cs="Avenir Next LT Pro"/>
        </w:rPr>
        <w:t xml:space="preserve"> » (Lignes directrices du MOHCCN relatives aux populations défavorisées et sous-représentées), élaboré par le groupe de travail Canadian Spectrum.</w:t>
      </w:r>
    </w:p>
    <w:p w14:paraId="51FAA2AA" w14:textId="77777777"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Question 1 : Quelle(s) catégorie(s) vous décrit (décrivent) le mieux actuellement ou vous a (vous ont) décrit (décrit) dans le passé ? Cochez toutes les cases qui s'appliquent :</w:t>
      </w:r>
    </w:p>
    <w:p w14:paraId="702C3C93" w14:textId="22058612"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24738030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d'une ou plusieurs communautés autochtones, y compris les communautés des Premières Nations, des Métis et des Inuits</w:t>
      </w:r>
    </w:p>
    <w:p w14:paraId="28EEB30F" w14:textId="6936C085"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1005183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de la communauté 2SLGBTQI+</w:t>
      </w:r>
    </w:p>
    <w:p w14:paraId="1318BF64" w14:textId="7274B03C"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39103452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Enfant atteint d'un cancer</w:t>
      </w:r>
    </w:p>
    <w:p w14:paraId="57B8D712" w14:textId="12325DB5"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92354006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Adolescent ou jeune adulte atteint d'un cancer</w:t>
      </w:r>
    </w:p>
    <w:p w14:paraId="01956130" w14:textId="5BDA139C"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9528868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âgée</w:t>
      </w:r>
    </w:p>
    <w:p w14:paraId="482B4215" w14:textId="4E47E87E"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3763959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atteinte d'un cancer avancé</w:t>
      </w:r>
    </w:p>
    <w:p w14:paraId="26AD2B73" w14:textId="1431D2C9"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291168370"/>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atteinte d'un cancer rare</w:t>
      </w:r>
    </w:p>
    <w:p w14:paraId="35AF9C8C" w14:textId="2FC86626"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97128395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d'une ou plusieurs communautés non anglophones ou non francophones</w:t>
      </w:r>
    </w:p>
    <w:p w14:paraId="2D158678" w14:textId="63B6C9F6"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54391667"/>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Nouveau venu au Canada</w:t>
      </w:r>
    </w:p>
    <w:p w14:paraId="2DD47ABE" w14:textId="2910A3BA"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607741887"/>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racialisée</w:t>
      </w:r>
    </w:p>
    <w:p w14:paraId="4B7599FF" w14:textId="08D0CD00"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574661683"/>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Résident rural et/ou isolé</w:t>
      </w:r>
    </w:p>
    <w:p w14:paraId="79A1B6B5" w14:textId="75858821"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267821099"/>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ayant un statut socio-économique faible</w:t>
      </w:r>
    </w:p>
    <w:p w14:paraId="4BEB2D3F" w14:textId="5184F61E"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32499034"/>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Personnes ayant un handicap</w:t>
      </w:r>
    </w:p>
    <w:p w14:paraId="1833AE85" w14:textId="5F50D7EE"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1585532031"/>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Aucune des réponses ci-dessus</w:t>
      </w:r>
    </w:p>
    <w:p w14:paraId="11BAD59F" w14:textId="2EBCC6EF"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194620232"/>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Je préfère ne pas répondre</w:t>
      </w:r>
    </w:p>
    <w:p w14:paraId="7C597374" w14:textId="77777777" w:rsidR="00975DA4" w:rsidRDefault="00975DA4" w:rsidP="002F1D5C">
      <w:pPr>
        <w:rPr>
          <w:rFonts w:ascii="Rigid Square" w:eastAsia="Avenir Next LT Pro" w:hAnsi="Rigid Square" w:cs="Avenir Next LT Pro"/>
          <w:b/>
          <w:bCs/>
        </w:rPr>
      </w:pPr>
    </w:p>
    <w:p w14:paraId="47A1FC2B" w14:textId="582E1E9E"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Question 2 : Veuillez inclure une déclaration personnelle (500 mots maximum) détaillant en quoi vous vous identifiez à la ou aux catégories sélectionnées ci-dessus. Veuillez expliquer comment votre expérience au sein d'une ou plusieurs de ces communautés a façonné votre parcours professionnel, vos aspirations professionnelles ou le travail que vous espérez poursuivre.</w:t>
      </w:r>
    </w:p>
    <w:p w14:paraId="2C53DB6F" w14:textId="77777777" w:rsidR="002F1D5C" w:rsidRPr="002F1D5C" w:rsidRDefault="002F1D5C" w:rsidP="002F1D5C">
      <w:pPr>
        <w:rPr>
          <w:rFonts w:ascii="Rigid Square" w:eastAsia="Avenir Next LT Pro" w:hAnsi="Rigid Square" w:cs="Avenir Next LT Pro"/>
          <w:color w:val="808080" w:themeColor="background1" w:themeShade="80"/>
        </w:rPr>
      </w:pPr>
      <w:r w:rsidRPr="002F1D5C">
        <w:rPr>
          <w:rFonts w:ascii="Rigid Square" w:eastAsia="Avenir Next LT Pro" w:hAnsi="Rigid Square" w:cs="Avenir Next LT Pro"/>
          <w:color w:val="808080" w:themeColor="background1" w:themeShade="80"/>
        </w:rPr>
        <w:t>[Lettre de motivation, 500 mots maximum]</w:t>
      </w:r>
    </w:p>
    <w:p w14:paraId="2753FED8" w14:textId="77777777" w:rsidR="00975DA4" w:rsidRDefault="00975DA4" w:rsidP="002F1D5C">
      <w:pPr>
        <w:rPr>
          <w:rFonts w:ascii="Rigid Square" w:eastAsia="Avenir Next LT Pro" w:hAnsi="Rigid Square" w:cs="Avenir Next LT Pro"/>
          <w:b/>
          <w:bCs/>
        </w:rPr>
      </w:pPr>
    </w:p>
    <w:p w14:paraId="2815F4B0" w14:textId="36CE670C"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Question 3 : Veuillez expliquer (500 mots maximum) en quoi l'obtention de cette bourse aura un impact sur vos recherches actuelles et votre parcours professionnel global. Veuillez tenir compte des catégories suivantes :</w:t>
      </w:r>
    </w:p>
    <w:p w14:paraId="6D58C2BA" w14:textId="77777777" w:rsidR="002F1D5C" w:rsidRPr="002F1D5C" w:rsidRDefault="002F1D5C" w:rsidP="00975DA4">
      <w:pPr>
        <w:numPr>
          <w:ilvl w:val="0"/>
          <w:numId w:val="19"/>
        </w:numPr>
        <w:spacing w:after="0"/>
        <w:rPr>
          <w:rFonts w:ascii="Rigid Square" w:eastAsia="Avenir Next LT Pro" w:hAnsi="Rigid Square" w:cs="Avenir Next LT Pro"/>
        </w:rPr>
      </w:pPr>
      <w:r w:rsidRPr="002F1D5C">
        <w:rPr>
          <w:rFonts w:ascii="Rigid Square" w:eastAsia="Avenir Next LT Pro" w:hAnsi="Rigid Square" w:cs="Avenir Next LT Pro"/>
        </w:rPr>
        <w:t>Fonds de contrepartie : le cas échéant, veuillez indiquer la raison pour laquelle votre dossier de candidature ne comprend pas de fonds de contrepartie.</w:t>
      </w:r>
    </w:p>
    <w:p w14:paraId="01333BA8" w14:textId="77777777" w:rsidR="002F1D5C" w:rsidRPr="002F1D5C" w:rsidRDefault="002F1D5C" w:rsidP="00975DA4">
      <w:pPr>
        <w:numPr>
          <w:ilvl w:val="0"/>
          <w:numId w:val="19"/>
        </w:numPr>
        <w:spacing w:after="0"/>
        <w:rPr>
          <w:rFonts w:ascii="Rigid Square" w:eastAsia="Avenir Next LT Pro" w:hAnsi="Rigid Square" w:cs="Avenir Next LT Pro"/>
          <w:lang w:val="en-CA"/>
        </w:rPr>
      </w:pPr>
      <w:r w:rsidRPr="002F1D5C">
        <w:rPr>
          <w:rFonts w:ascii="Rigid Square" w:eastAsia="Avenir Next LT Pro" w:hAnsi="Rigid Square" w:cs="Avenir Next LT Pro"/>
        </w:rPr>
        <w:t xml:space="preserve">Possibilités de mentorat : êtes-vous intéressé par des possibilités de mentorat au sein du MOHCCN ? Si oui, veuillez décrire le domaine de recherche qui vous intéresserait le plus dans le cadre d'une opportunité de mentorat (par exemple, analyse de l'ADN libre circulant, immunothérapie, risque de cancer héréditaire, analyse de séquençage unicellulaire ou spatial, etc.) </w:t>
      </w:r>
      <w:r w:rsidRPr="002F1D5C">
        <w:rPr>
          <w:rFonts w:ascii="Rigid Square" w:eastAsia="Avenir Next LT Pro" w:hAnsi="Rigid Square" w:cs="Avenir Next LT Pro"/>
          <w:lang w:val="en-CA"/>
        </w:rPr>
        <w:t>?</w:t>
      </w:r>
    </w:p>
    <w:p w14:paraId="258446AB" w14:textId="77777777" w:rsidR="002F1D5C" w:rsidRPr="002F1D5C" w:rsidRDefault="002F1D5C" w:rsidP="00975DA4">
      <w:pPr>
        <w:numPr>
          <w:ilvl w:val="0"/>
          <w:numId w:val="19"/>
        </w:numPr>
        <w:spacing w:after="0"/>
        <w:rPr>
          <w:rFonts w:ascii="Rigid Square" w:eastAsia="Avenir Next LT Pro" w:hAnsi="Rigid Square" w:cs="Avenir Next LT Pro"/>
        </w:rPr>
      </w:pPr>
      <w:r w:rsidRPr="002F1D5C">
        <w:rPr>
          <w:rFonts w:ascii="Rigid Square" w:eastAsia="Avenir Next LT Pro" w:hAnsi="Rigid Square" w:cs="Avenir Next LT Pro"/>
        </w:rPr>
        <w:t>Soutien supplémentaire : Existe-t-il d'autres formes de soutien non mentionnées ci-dessus qui pourraient vous aider à faire progresser vos recherches ou votre carrière ?</w:t>
      </w:r>
    </w:p>
    <w:p w14:paraId="436FE5C4" w14:textId="77777777" w:rsidR="00975DA4" w:rsidRPr="00B92084" w:rsidRDefault="00975DA4" w:rsidP="002F1D5C">
      <w:pPr>
        <w:rPr>
          <w:rFonts w:ascii="Rigid Square" w:eastAsia="Avenir Next LT Pro" w:hAnsi="Rigid Square" w:cs="Avenir Next LT Pro"/>
          <w:color w:val="808080" w:themeColor="background1" w:themeShade="80"/>
        </w:rPr>
      </w:pPr>
    </w:p>
    <w:p w14:paraId="0F5B690A" w14:textId="74B0F33A" w:rsidR="002F1D5C" w:rsidRPr="00B92084" w:rsidRDefault="002F1D5C" w:rsidP="002F1D5C">
      <w:pPr>
        <w:rPr>
          <w:rFonts w:ascii="Rigid Square" w:eastAsia="Avenir Next LT Pro" w:hAnsi="Rigid Square" w:cs="Avenir Next LT Pro"/>
        </w:rPr>
      </w:pPr>
      <w:r w:rsidRPr="00B92084">
        <w:rPr>
          <w:rFonts w:ascii="Rigid Square" w:eastAsia="Avenir Next LT Pro" w:hAnsi="Rigid Square" w:cs="Avenir Next LT Pro"/>
          <w:color w:val="808080" w:themeColor="background1" w:themeShade="80"/>
        </w:rPr>
        <w:t>[Déclaration d'impact, 500 mots maximum]</w:t>
      </w:r>
      <w:r w:rsidRPr="00975DA4">
        <w:rPr>
          <w:rFonts w:ascii="Rigid Square" w:eastAsia="Avenir Next LT Pro" w:hAnsi="Rigid Square" w:cs="Avenir Next LT Pro"/>
        </w:rPr>
        <w:br w:type="page"/>
      </w:r>
    </w:p>
    <w:p w14:paraId="109D57BA" w14:textId="614AD85E" w:rsidR="00251007" w:rsidRPr="008E579B" w:rsidRDefault="350D8565" w:rsidP="3B9704FC">
      <w:pPr>
        <w:rPr>
          <w:rFonts w:ascii="Rigid Square" w:eastAsia="Avenir Next LT Pro" w:hAnsi="Rigid Square" w:cs="Avenir Next LT Pro"/>
          <w:b/>
          <w:bCs/>
        </w:rPr>
      </w:pPr>
      <w:r w:rsidRPr="008E579B">
        <w:rPr>
          <w:rFonts w:ascii="Rigid Square" w:eastAsia="Avenir Next LT Pro" w:hAnsi="Rigid Square" w:cs="Avenir Next LT Pro"/>
          <w:b/>
          <w:bCs/>
        </w:rPr>
        <w:lastRenderedPageBreak/>
        <w:t>Lettres d’engagement des fonds admissibles de contrepartie</w:t>
      </w:r>
      <w:r w:rsidR="002F1D5C">
        <w:rPr>
          <w:rFonts w:ascii="Rigid Square" w:eastAsia="Avenir Next LT Pro" w:hAnsi="Rigid Square" w:cs="Avenir Next LT Pro"/>
          <w:b/>
          <w:bCs/>
        </w:rPr>
        <w:t xml:space="preserve"> (6E)</w:t>
      </w:r>
    </w:p>
    <w:p w14:paraId="4A057272" w14:textId="4A6C2185" w:rsidR="00F53F81" w:rsidRPr="008E579B" w:rsidRDefault="350D8565" w:rsidP="3B9704FC">
      <w:pPr>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[Voir l’annexe A pour plus de détails sur les fonds et les dépenses de contrepartie admissibles.]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6483"/>
        <w:gridCol w:w="2312"/>
      </w:tblGrid>
      <w:tr w:rsidR="1DE515B9" w:rsidRPr="008E579B" w14:paraId="3AB0D0B6" w14:textId="77777777" w:rsidTr="1DE515B9">
        <w:tc>
          <w:tcPr>
            <w:tcW w:w="555" w:type="dxa"/>
          </w:tcPr>
          <w:p w14:paraId="5CCDCB62" w14:textId="77777777" w:rsidR="1DE515B9" w:rsidRPr="008E579B" w:rsidRDefault="1DE515B9" w:rsidP="1DE515B9">
            <w:pPr>
              <w:pStyle w:val="LightGrid-Accent31"/>
              <w:spacing w:after="0" w:line="240" w:lineRule="auto"/>
              <w:ind w:left="0"/>
              <w:rPr>
                <w:rFonts w:ascii="Rigid Square" w:eastAsia="Avenir Next LT Pro" w:hAnsi="Rigid Square" w:cs="Avenir Next LT Pro"/>
                <w:i/>
                <w:iCs/>
              </w:rPr>
            </w:pPr>
          </w:p>
        </w:tc>
        <w:tc>
          <w:tcPr>
            <w:tcW w:w="6483" w:type="dxa"/>
          </w:tcPr>
          <w:p w14:paraId="196E302E" w14:textId="353295D5" w:rsidR="1DE515B9" w:rsidRPr="008E579B" w:rsidRDefault="1DE515B9" w:rsidP="1DE515B9">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Annexe</w:t>
            </w:r>
          </w:p>
        </w:tc>
        <w:tc>
          <w:tcPr>
            <w:tcW w:w="2312" w:type="dxa"/>
          </w:tcPr>
          <w:p w14:paraId="2C8E5F75" w14:textId="43B7B920" w:rsidR="1DE515B9" w:rsidRPr="008E579B" w:rsidRDefault="1DE515B9" w:rsidP="1DE515B9">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Joint</w:t>
            </w:r>
          </w:p>
        </w:tc>
      </w:tr>
      <w:tr w:rsidR="1DE515B9" w:rsidRPr="008E579B" w14:paraId="014E2EE4" w14:textId="77777777" w:rsidTr="1DE515B9">
        <w:tc>
          <w:tcPr>
            <w:tcW w:w="555" w:type="dxa"/>
          </w:tcPr>
          <w:p w14:paraId="4F729FD7"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483" w:type="dxa"/>
          </w:tcPr>
          <w:p w14:paraId="44BFE3CF" w14:textId="663E6703" w:rsidR="19BDD90C" w:rsidRPr="008E579B" w:rsidRDefault="19BDD90C"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7E68EC82"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r w:rsidR="1DE515B9" w:rsidRPr="008E579B" w14:paraId="6650D5B7" w14:textId="77777777" w:rsidTr="1DE515B9">
        <w:tc>
          <w:tcPr>
            <w:tcW w:w="555" w:type="dxa"/>
          </w:tcPr>
          <w:p w14:paraId="55EC5875"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483" w:type="dxa"/>
          </w:tcPr>
          <w:p w14:paraId="79718FE3" w14:textId="799C6A01" w:rsidR="67AADB44" w:rsidRPr="008E579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7427F226"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r w:rsidR="1DE515B9" w:rsidRPr="008E579B" w14:paraId="2FAD7A0A" w14:textId="77777777" w:rsidTr="1DE515B9">
        <w:tc>
          <w:tcPr>
            <w:tcW w:w="555" w:type="dxa"/>
          </w:tcPr>
          <w:p w14:paraId="3BC543BC" w14:textId="675C52DF" w:rsidR="67AADB44" w:rsidRPr="008E579B" w:rsidRDefault="67AADB44"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483" w:type="dxa"/>
          </w:tcPr>
          <w:p w14:paraId="2FDFA2C1" w14:textId="0DEB820C" w:rsidR="67AADB44" w:rsidRPr="008E579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6F2F7BE3"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bl>
    <w:p w14:paraId="12A2C310" w14:textId="16226A51" w:rsidR="1DE515B9" w:rsidRPr="008E579B" w:rsidRDefault="1DE515B9" w:rsidP="1DE515B9">
      <w:pPr>
        <w:rPr>
          <w:rFonts w:ascii="Rigid Square" w:eastAsia="Avenir Next LT Pro" w:hAnsi="Rigid Square" w:cs="Avenir Next LT Pro"/>
          <w:color w:val="767171" w:themeColor="background2" w:themeShade="80"/>
        </w:rPr>
      </w:pPr>
    </w:p>
    <w:p w14:paraId="6FBE8551" w14:textId="5548C5AE" w:rsidR="00F53F81" w:rsidRPr="008E579B" w:rsidRDefault="00F53F81" w:rsidP="008C0FAC">
      <w:pPr>
        <w:spacing w:after="120" w:line="360" w:lineRule="auto"/>
        <w:rPr>
          <w:rFonts w:ascii="Rigid Square" w:hAnsi="Rigid Square"/>
        </w:rPr>
      </w:pPr>
      <w:r w:rsidRPr="008E579B">
        <w:rPr>
          <w:rFonts w:ascii="Rigid Square" w:hAnsi="Rigid Square"/>
        </w:rPr>
        <w:br w:type="page"/>
      </w:r>
    </w:p>
    <w:p w14:paraId="7F2344CD" w14:textId="5DE9E6F7" w:rsidR="00F53F81" w:rsidRPr="008E579B" w:rsidRDefault="0893FF1C" w:rsidP="3B9704FC">
      <w:pPr>
        <w:pStyle w:val="ColorfulList-Accent11"/>
        <w:spacing w:before="120" w:after="160"/>
        <w:ind w:left="0"/>
        <w:jc w:val="center"/>
        <w:rPr>
          <w:rFonts w:ascii="Rigid Square" w:eastAsia="Avenir Next LT Pro" w:hAnsi="Rigid Square" w:cs="Avenir Next LT Pro"/>
          <w:color w:val="000000" w:themeColor="text1"/>
          <w:sz w:val="28"/>
          <w:szCs w:val="28"/>
        </w:rPr>
      </w:pPr>
      <w:r w:rsidRPr="008E579B">
        <w:rPr>
          <w:rFonts w:ascii="Rigid Square" w:eastAsia="Avenir Next LT Pro" w:hAnsi="Rigid Square" w:cs="Avenir Next LT Pro"/>
          <w:b/>
          <w:bCs/>
          <w:color w:val="000000" w:themeColor="text1"/>
          <w:sz w:val="28"/>
          <w:szCs w:val="28"/>
        </w:rPr>
        <w:lastRenderedPageBreak/>
        <w:t>Annexe A - Dépenses admissibles pour les projets</w:t>
      </w:r>
    </w:p>
    <w:p w14:paraId="3BEB3F30" w14:textId="26B5B33E" w:rsidR="00F53F81" w:rsidRPr="008E579B" w:rsidRDefault="00F53F81" w:rsidP="3B9704FC">
      <w:pPr>
        <w:spacing w:before="120" w:after="160"/>
        <w:jc w:val="both"/>
        <w:rPr>
          <w:rFonts w:ascii="Rigid Square" w:eastAsia="Avenir Next LT Pro" w:hAnsi="Rigid Square" w:cs="Avenir Next LT Pro"/>
          <w:color w:val="000000" w:themeColor="text1"/>
        </w:rPr>
      </w:pPr>
    </w:p>
    <w:p w14:paraId="2253D1DD" w14:textId="4E27F25E"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 xml:space="preserve">Les dépenses admissibles sont indiquées dans les plans de travail et les budgets approuvés dans le cadre de chaque projet de subvention.  Un projet est défini comme une activité de recherche approuvée par le Réseau des centres d’oncologie du Marathon de l’espoir, tel que décrit dans une entente annuelle de subvention de projet de recherche (RPGA) qui doit être signée entre chaque établissement et l’IRTF.  </w:t>
      </w:r>
    </w:p>
    <w:p w14:paraId="72398615" w14:textId="57F875BE" w:rsidR="00F53F81" w:rsidRPr="008E579B" w:rsidRDefault="00F53F81" w:rsidP="3B9704FC">
      <w:pPr>
        <w:pStyle w:val="ColorfulList-Accent11"/>
        <w:spacing w:before="120" w:after="160"/>
        <w:ind w:left="0"/>
        <w:jc w:val="both"/>
        <w:rPr>
          <w:rFonts w:ascii="Rigid Square" w:eastAsia="Avenir Next LT Pro" w:hAnsi="Rigid Square" w:cs="Avenir Next LT Pro"/>
          <w:color w:val="000000" w:themeColor="text1"/>
        </w:rPr>
      </w:pPr>
    </w:p>
    <w:p w14:paraId="1A836305" w14:textId="45AEB6B9"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b/>
          <w:bCs/>
          <w:color w:val="000000" w:themeColor="text1"/>
        </w:rPr>
        <w:t>Considérations particulières concernant les dépenses de contrepartie admissibles :</w:t>
      </w:r>
    </w:p>
    <w:p w14:paraId="778C627A" w14:textId="3B00C39F" w:rsidR="00F53F81" w:rsidRPr="008E579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1FB4AC" w14:textId="1533E76E"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fonds de contrepartie disponibles doivent être dépensés pour les coûts directs admissibles afin d’être déclarés. Un jumelage en espèces acceptable doit respecter les principes suivants :</w:t>
      </w:r>
    </w:p>
    <w:p w14:paraId="26F526F2" w14:textId="151D8B7E"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de contrepartie sont des dépenses payées à partir de sources identifiables ou vérifiables qui doivent contribuer directement au projet et être approuvées par l’IRTF.</w:t>
      </w:r>
    </w:p>
    <w:p w14:paraId="147082C0" w14:textId="6A0316F4"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 xml:space="preserve">Les fonds de contrepartie doivent être dépensés en coûts directs nouveaux ou supplémentaires pour mener à bien le projet approuvé du </w:t>
      </w:r>
      <w:r w:rsidR="0069214B" w:rsidRPr="008E579B">
        <w:rPr>
          <w:rFonts w:ascii="Rigid Square" w:eastAsia="Avenir Next LT Pro" w:hAnsi="Rigid Square" w:cs="Avenir Next LT Pro"/>
          <w:color w:val="000000" w:themeColor="text1"/>
        </w:rPr>
        <w:t>MOHCCN</w:t>
      </w:r>
      <w:r w:rsidRPr="008E579B">
        <w:rPr>
          <w:rFonts w:ascii="Rigid Square" w:eastAsia="Avenir Next LT Pro" w:hAnsi="Rigid Square" w:cs="Avenir Next LT Pro"/>
          <w:color w:val="000000" w:themeColor="text1"/>
        </w:rPr>
        <w:t xml:space="preserve">.  Les coûts indirects, les frais généraux ou le soutien en nature ne sont pas des dépenses admissibles.  </w:t>
      </w:r>
    </w:p>
    <w:p w14:paraId="31C2805D" w14:textId="30DB9A1E"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fonds de contrepartie doivent être dépensés pendant les dates approuvées de la période d’exécution du RPGA.</w:t>
      </w:r>
    </w:p>
    <w:p w14:paraId="7AEE9772" w14:textId="78AF5F82"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déclarées à partir des fonds de contrepartie doivent être vérifiables dans les comptes financiers de chaque institution bénéficiaire et seront validées lors d’une vérification externe annuelle.</w:t>
      </w:r>
    </w:p>
    <w:p w14:paraId="12F15657" w14:textId="7A734131"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Chaque source de fonds de contrepartie doit être identifiée et ne peut provenir de sources qui reçoivent la majorité de leur financement du gouvernement fédéral en raison des règles fédérales sur le cumul. Cela comprend les IRSC, Génome Canada, etc.</w:t>
      </w:r>
    </w:p>
    <w:p w14:paraId="52C3349C" w14:textId="57F86160"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sources non fédérales peuvent être le secteur privé, les donateurs, les organismes de bienfaisance ou d’autres ordres de gouvernement, à condition que la source ne reçoive pas &gt; 51 % de son financement du gouvernement fédéral.</w:t>
      </w:r>
    </w:p>
    <w:p w14:paraId="786711B0" w14:textId="4F513E54"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de contrepartie admissibles ne peuvent pas être remboursées par l’IRTF.</w:t>
      </w:r>
    </w:p>
    <w:p w14:paraId="6BC7BB01" w14:textId="43A05683" w:rsidR="00F53F81" w:rsidRPr="008E579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0E42B1" w14:textId="6C23C08B" w:rsidR="00F53F81" w:rsidRPr="008E579B" w:rsidRDefault="0893FF1C" w:rsidP="1DE515B9">
      <w:pPr>
        <w:pStyle w:val="ColorfulList-Accent11"/>
        <w:spacing w:before="120" w:after="160"/>
        <w:ind w:left="0"/>
        <w:rPr>
          <w:rFonts w:ascii="Rigid Square" w:eastAsia="Avenir Next LT Pro" w:hAnsi="Rigid Square" w:cs="Avenir Next LT Pro"/>
          <w:b/>
          <w:bCs/>
          <w:color w:val="000000" w:themeColor="text1"/>
        </w:rPr>
      </w:pPr>
      <w:r w:rsidRPr="008E579B">
        <w:rPr>
          <w:rFonts w:ascii="Rigid Square" w:eastAsia="Avenir Next LT Pro" w:hAnsi="Rigid Square" w:cs="Avenir Next LT Pro"/>
          <w:b/>
          <w:bCs/>
          <w:color w:val="000000" w:themeColor="text1"/>
        </w:rPr>
        <w:t>Les dépenses non admissibles au titre de Santé Canada et du financement de contrepartie comprennent :</w:t>
      </w:r>
    </w:p>
    <w:p w14:paraId="2FC0ADA4" w14:textId="446B7EE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lastRenderedPageBreak/>
        <w:t>Dépenses avant ou après les dates de la période de rendement du RPGA.</w:t>
      </w:r>
    </w:p>
    <w:p w14:paraId="5B0302A7" w14:textId="0DC40CA0"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vertAlign w:val="superscript"/>
        </w:rPr>
      </w:pPr>
      <w:r w:rsidRPr="008E579B">
        <w:rPr>
          <w:rFonts w:ascii="Rigid Square" w:eastAsia="Avenir Next LT Pro" w:hAnsi="Rigid Square" w:cs="Avenir Next LT Pro"/>
          <w:color w:val="000000" w:themeColor="text1"/>
        </w:rPr>
        <w:t>Contributions ou allocations en nature.</w:t>
      </w:r>
      <w:r w:rsidR="00F53F81" w:rsidRPr="008E579B">
        <w:rPr>
          <w:rStyle w:val="FootnoteReference"/>
          <w:rFonts w:ascii="Rigid Square" w:eastAsia="Avenir Next LT Pro" w:hAnsi="Rigid Square" w:cs="Avenir Next LT Pro"/>
          <w:color w:val="000000" w:themeColor="text1"/>
        </w:rPr>
        <w:footnoteReference w:id="8"/>
      </w:r>
    </w:p>
    <w:p w14:paraId="1FFB4FA1" w14:textId="63860A9E" w:rsidR="00F53F81" w:rsidRPr="008E579B" w:rsidRDefault="0893FF1C" w:rsidP="3B9704FC">
      <w:pPr>
        <w:pStyle w:val="ColorfulList-Accent11"/>
        <w:numPr>
          <w:ilvl w:val="0"/>
          <w:numId w:val="2"/>
        </w:numPr>
        <w:spacing w:before="120" w:after="160"/>
        <w:jc w:val="both"/>
        <w:rPr>
          <w:rFonts w:ascii="Rigid Square" w:hAnsi="Rigid Square"/>
        </w:rPr>
      </w:pPr>
      <w:r w:rsidRPr="008E579B">
        <w:rPr>
          <w:rFonts w:ascii="Rigid Square" w:eastAsia="Avenir Next LT Pro" w:hAnsi="Rigid Square" w:cs="Avenir Next LT Pro"/>
          <w:color w:val="000000" w:themeColor="text1"/>
        </w:rPr>
        <w:t>Coûts indirects ou allocations.</w:t>
      </w:r>
      <w:r w:rsidRPr="008E579B">
        <w:rPr>
          <w:rFonts w:ascii="Rigid Square" w:eastAsia="Avenir Next LT Pro" w:hAnsi="Rigid Square" w:cs="Avenir Next LT Pro"/>
          <w:color w:val="000000" w:themeColor="text1"/>
          <w:sz w:val="16"/>
          <w:szCs w:val="16"/>
        </w:rPr>
        <w:t xml:space="preserve"> 5</w:t>
      </w:r>
    </w:p>
    <w:p w14:paraId="643516B3" w14:textId="11D72A72"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Équipement non inclus dans le budget approuvé du projet RPGA.</w:t>
      </w:r>
    </w:p>
    <w:p w14:paraId="641BCA42" w14:textId="6B97DA51"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Subventions, sous-subventions ou autres coûts d’attribution.</w:t>
      </w:r>
    </w:p>
    <w:p w14:paraId="2933A88F" w14:textId="3FBA62AB"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Soutien académique / frais pour les stagiaires / étudiants tels que des allocations ou des bourses.</w:t>
      </w:r>
    </w:p>
    <w:p w14:paraId="2364E83E" w14:textId="29FF3647"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généraux ou frais d’infrastructure (c.-à-d. institutionnel, département, entretien des immeubles, loyer, assurance, bibliothèque, etc.).</w:t>
      </w:r>
    </w:p>
    <w:p w14:paraId="555930E1" w14:textId="42E48386"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coûts de télécommunication ne sont pas entièrement vérifiables car ils sont directement utilisés dans le projet approuvé, comme les forfaits cellulaires mensuels, l’Internet à domicile, etc.</w:t>
      </w:r>
    </w:p>
    <w:p w14:paraId="51EE0A2C" w14:textId="5E59C8D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de divertissement ou d’accueil.</w:t>
      </w:r>
    </w:p>
    <w:p w14:paraId="32746E4C" w14:textId="73D69BC6"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d’adhésion ou de perfectionnement professionnel.</w:t>
      </w:r>
    </w:p>
    <w:p w14:paraId="591613C5" w14:textId="729AF72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Activités ne faisant pas partie de la portée du projet approuvé dans le RPGA.</w:t>
      </w:r>
    </w:p>
    <w:p w14:paraId="63617B83" w14:textId="7932679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Tous les coûts de soins standard pour un patient, y compris les patients inscrits à un essai clinique ou à un autre projet de recherche.</w:t>
      </w:r>
    </w:p>
    <w:p w14:paraId="4B2D1CF4" w14:textId="1F6D42CB"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Toute dépense qui ne peut pas être vérifiée et retracée jusqu’à une source admissible de liquidités de contrepartie.</w:t>
      </w:r>
    </w:p>
    <w:p w14:paraId="1F854DE9" w14:textId="4EC00C24"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Des tarifs déraisonnablement élevés ou inhabituels facturés au projet.</w:t>
      </w:r>
    </w:p>
    <w:p w14:paraId="23FACCF4" w14:textId="748FD711"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Dépenses liées au lobbying.</w:t>
      </w:r>
    </w:p>
    <w:p w14:paraId="088497E6" w14:textId="52FB6CB9" w:rsidR="00F53F81" w:rsidRPr="008E579B" w:rsidRDefault="00F53F81" w:rsidP="3B9704FC">
      <w:pPr>
        <w:spacing w:before="120" w:after="160"/>
        <w:ind w:left="720"/>
        <w:jc w:val="both"/>
        <w:rPr>
          <w:rFonts w:ascii="Rigid Square" w:eastAsia="Avenir Next LT Pro" w:hAnsi="Rigid Square" w:cs="Avenir Next LT Pro"/>
          <w:color w:val="000000" w:themeColor="text1"/>
        </w:rPr>
      </w:pPr>
    </w:p>
    <w:p w14:paraId="4672D4A9" w14:textId="6C99F39F" w:rsidR="00F53F81" w:rsidRPr="008E579B" w:rsidRDefault="0893FF1C" w:rsidP="1DE515B9">
      <w:pPr>
        <w:pStyle w:val="ColorfulList-Accent11"/>
        <w:spacing w:before="120" w:after="160"/>
        <w:ind w:left="0"/>
        <w:rPr>
          <w:rFonts w:ascii="Rigid Square" w:eastAsia="Avenir Next LT Pro" w:hAnsi="Rigid Square" w:cs="Avenir Next LT Pro"/>
          <w:color w:val="000000" w:themeColor="text1"/>
        </w:rPr>
      </w:pPr>
      <w:r w:rsidRPr="008E579B">
        <w:rPr>
          <w:rFonts w:ascii="Rigid Square" w:eastAsia="Avenir Next LT Pro" w:hAnsi="Rigid Square" w:cs="Avenir Next LT Pro"/>
          <w:b/>
          <w:bCs/>
          <w:color w:val="000000" w:themeColor="text1"/>
        </w:rPr>
        <w:t>Vérification annuelle des dépenses de contrepartie :</w:t>
      </w:r>
      <w:r w:rsidR="00F53F81" w:rsidRPr="008E579B">
        <w:rPr>
          <w:rFonts w:ascii="Rigid Square" w:hAnsi="Rigid Square"/>
        </w:rPr>
        <w:br/>
      </w:r>
    </w:p>
    <w:p w14:paraId="7F3B383C" w14:textId="4BAFB9B0"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lastRenderedPageBreak/>
        <w:t>Chaque année, Santé Canada exige que l’IRTF fasse appel à un cabinet de vérification externe pour effectuer une vérification des dépenses de contrepartie déclarées au 31 mars de chaque année par chaque institution collaboratrice. Le cabinet d’audit communiquera directement avec chaque institution collaboratrice pour obtenir des précisions sur la source, le montant et la justification en mai/juin de chaque année.</w:t>
      </w:r>
    </w:p>
    <w:sectPr w:rsidR="00F53F81" w:rsidRPr="008E579B" w:rsidSect="00A12972">
      <w:headerReference w:type="default" r:id="rId13"/>
      <w:footerReference w:type="default" r:id="rId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3D65" w14:textId="77777777" w:rsidR="007F0212" w:rsidRDefault="007F0212" w:rsidP="006E004C">
      <w:pPr>
        <w:spacing w:after="0" w:line="240" w:lineRule="auto"/>
      </w:pPr>
      <w:r>
        <w:separator/>
      </w:r>
    </w:p>
  </w:endnote>
  <w:endnote w:type="continuationSeparator" w:id="0">
    <w:p w14:paraId="5BDDC741" w14:textId="77777777" w:rsidR="007F0212" w:rsidRDefault="007F0212" w:rsidP="006E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altName w:val="Cambria"/>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DC3B" w14:textId="024A6C9C" w:rsidR="004561D8" w:rsidRPr="008C1D8D" w:rsidRDefault="3DEC29B2" w:rsidP="3DEC29B2">
    <w:pPr>
      <w:pStyle w:val="Footer"/>
      <w:pBdr>
        <w:top w:val="thinThickSmallGap" w:sz="24" w:space="1" w:color="622423"/>
      </w:pBdr>
      <w:tabs>
        <w:tab w:val="clear" w:pos="4680"/>
      </w:tabs>
      <w:rPr>
        <w:rFonts w:ascii="Cambria" w:hAnsi="Cambria"/>
      </w:rPr>
    </w:pPr>
    <w:r w:rsidRPr="008E579B">
      <w:rPr>
        <w:rFonts w:ascii="Rigid Square" w:hAnsi="Rigid Square"/>
        <w:sz w:val="18"/>
        <w:szCs w:val="18"/>
      </w:rPr>
      <w:t xml:space="preserve">Appel de demandes – </w:t>
    </w:r>
    <w:r w:rsidR="008E579B">
      <w:rPr>
        <w:rFonts w:ascii="Rigid Square" w:hAnsi="Rigid Square"/>
        <w:sz w:val="18"/>
        <w:szCs w:val="18"/>
      </w:rPr>
      <w:t xml:space="preserve">MOHCCN </w:t>
    </w:r>
    <w:r w:rsidRPr="008E579B">
      <w:rPr>
        <w:rFonts w:ascii="Rigid Square" w:hAnsi="Rigid Square"/>
        <w:sz w:val="18"/>
        <w:szCs w:val="18"/>
      </w:rPr>
      <w:t xml:space="preserve">Bourse pour informatique de la santé &amp; science des données </w:t>
    </w:r>
    <w:r w:rsidR="008E579B">
      <w:rPr>
        <w:rFonts w:ascii="Rigid Square" w:hAnsi="Rigid Square"/>
        <w:sz w:val="18"/>
        <w:szCs w:val="18"/>
      </w:rPr>
      <w:t>2026</w:t>
    </w:r>
    <w:r w:rsidR="3B9704FC">
      <w:tab/>
    </w:r>
    <w:r w:rsidRPr="3DEC29B2">
      <w:rPr>
        <w:rFonts w:ascii="Cambria" w:hAnsi="Cambria"/>
      </w:rPr>
      <w:t xml:space="preserve">Page </w:t>
    </w:r>
    <w:r w:rsidR="3B9704FC" w:rsidRPr="3DEC29B2">
      <w:rPr>
        <w:rFonts w:ascii="Cambria" w:hAnsi="Cambria"/>
      </w:rPr>
      <w:fldChar w:fldCharType="begin"/>
    </w:r>
    <w:r w:rsidR="3B9704FC">
      <w:instrText xml:space="preserve"> PAGE   \* MERGEFORMAT </w:instrText>
    </w:r>
    <w:r w:rsidR="3B9704FC" w:rsidRPr="3DEC29B2">
      <w:fldChar w:fldCharType="separate"/>
    </w:r>
    <w:r w:rsidRPr="3DEC29B2">
      <w:rPr>
        <w:rFonts w:ascii="Cambria" w:hAnsi="Cambria"/>
      </w:rPr>
      <w:t>13</w:t>
    </w:r>
    <w:r w:rsidR="3B9704FC" w:rsidRPr="3DEC29B2">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75BA" w14:textId="77777777" w:rsidR="007F0212" w:rsidRDefault="007F0212" w:rsidP="006E004C">
      <w:pPr>
        <w:spacing w:after="0" w:line="240" w:lineRule="auto"/>
      </w:pPr>
      <w:r>
        <w:separator/>
      </w:r>
    </w:p>
  </w:footnote>
  <w:footnote w:type="continuationSeparator" w:id="0">
    <w:p w14:paraId="323263D3" w14:textId="77777777" w:rsidR="007F0212" w:rsidRDefault="007F0212" w:rsidP="006E004C">
      <w:pPr>
        <w:spacing w:after="0" w:line="240" w:lineRule="auto"/>
      </w:pPr>
      <w:r>
        <w:continuationSeparator/>
      </w:r>
    </w:p>
  </w:footnote>
  <w:footnote w:id="1">
    <w:p w14:paraId="50291284" w14:textId="7E1C5E8B" w:rsidR="008E579B" w:rsidRPr="008E579B" w:rsidRDefault="008E579B" w:rsidP="008E579B">
      <w:pPr>
        <w:pStyle w:val="FootnoteText"/>
        <w:rPr>
          <w:rFonts w:ascii="Rigid Square" w:hAnsi="Rigid Square"/>
          <w:sz w:val="18"/>
          <w:szCs w:val="18"/>
        </w:rPr>
      </w:pPr>
      <w:r w:rsidRPr="008E579B">
        <w:rPr>
          <w:rStyle w:val="FootnoteReference"/>
          <w:rFonts w:ascii="Rigid Square" w:hAnsi="Rigid Square"/>
        </w:rPr>
        <w:footnoteRef/>
      </w:r>
      <w:r w:rsidRPr="008E579B">
        <w:rPr>
          <w:rFonts w:ascii="Rigid Square" w:hAnsi="Rigid Square"/>
        </w:rPr>
        <w:t xml:space="preserve"> </w:t>
      </w:r>
      <w:r w:rsidRPr="008E579B">
        <w:rPr>
          <w:rFonts w:ascii="Rigid Square" w:hAnsi="Rigid Square"/>
          <w:sz w:val="18"/>
          <w:szCs w:val="18"/>
        </w:rPr>
        <w:t xml:space="preserve">Le candidat doit consulter </w:t>
      </w:r>
      <w:r w:rsidRPr="008E579B">
        <w:rPr>
          <w:rFonts w:ascii="Rigid Square" w:hAnsi="Rigid Square"/>
          <w:i/>
          <w:iCs/>
          <w:sz w:val="18"/>
          <w:szCs w:val="18"/>
        </w:rPr>
        <w:t xml:space="preserve">le Guide de demande </w:t>
      </w:r>
      <w:r w:rsidR="00B92084">
        <w:rPr>
          <w:rFonts w:ascii="Rigid Square" w:hAnsi="Rigid Square"/>
          <w:i/>
          <w:iCs/>
          <w:sz w:val="18"/>
          <w:szCs w:val="18"/>
        </w:rPr>
        <w:t xml:space="preserve">MOHCCN </w:t>
      </w:r>
      <w:r w:rsidRPr="008E579B">
        <w:rPr>
          <w:rFonts w:ascii="Rigid Square" w:hAnsi="Rigid Square"/>
          <w:i/>
          <w:iCs/>
          <w:sz w:val="18"/>
          <w:szCs w:val="18"/>
        </w:rPr>
        <w:t>bourse pour informatique de la santé et science des données (202</w:t>
      </w:r>
      <w:r w:rsidR="00B92084">
        <w:rPr>
          <w:rFonts w:ascii="Rigid Square" w:hAnsi="Rigid Square"/>
          <w:i/>
          <w:iCs/>
          <w:sz w:val="18"/>
          <w:szCs w:val="18"/>
        </w:rPr>
        <w:t>6</w:t>
      </w:r>
      <w:r w:rsidRPr="008E579B">
        <w:rPr>
          <w:rFonts w:ascii="Rigid Square" w:hAnsi="Rigid Square"/>
          <w:i/>
          <w:iCs/>
          <w:sz w:val="18"/>
          <w:szCs w:val="18"/>
        </w:rPr>
        <w:t>)</w:t>
      </w:r>
      <w:r w:rsidRPr="008E579B">
        <w:rPr>
          <w:rFonts w:ascii="Rigid Square" w:hAnsi="Rigid Square"/>
          <w:sz w:val="18"/>
          <w:szCs w:val="18"/>
        </w:rPr>
        <w:t xml:space="preserve"> avant de remplir ce formulaire de proposition</w:t>
      </w:r>
    </w:p>
  </w:footnote>
  <w:footnote w:id="2">
    <w:p w14:paraId="364A241A" w14:textId="77777777" w:rsidR="004561D8" w:rsidRPr="008E579B" w:rsidRDefault="004561D8" w:rsidP="006E004C">
      <w:pPr>
        <w:pStyle w:val="FootnoteText"/>
        <w:rPr>
          <w:rFonts w:ascii="Rigid Square" w:hAnsi="Rigid Square"/>
          <w:sz w:val="18"/>
          <w:szCs w:val="18"/>
        </w:rPr>
      </w:pPr>
      <w:r w:rsidRPr="008E579B">
        <w:rPr>
          <w:rStyle w:val="FootnoteReference"/>
          <w:rFonts w:ascii="Rigid Square" w:hAnsi="Rigid Square"/>
          <w:sz w:val="18"/>
          <w:szCs w:val="18"/>
        </w:rPr>
        <w:footnoteRef/>
      </w:r>
      <w:r w:rsidRPr="008E579B">
        <w:rPr>
          <w:rFonts w:ascii="Rigid Square" w:hAnsi="Rigid Square"/>
          <w:sz w:val="18"/>
          <w:szCs w:val="18"/>
        </w:rPr>
        <w:t xml:space="preserve"> Les éléments grisés entre crochets doivent être remplacés par les renseignements correspondants.</w:t>
      </w:r>
    </w:p>
  </w:footnote>
  <w:footnote w:id="3">
    <w:p w14:paraId="5557CC9D" w14:textId="584D0FD4" w:rsidR="004561D8" w:rsidRPr="008E579B" w:rsidRDefault="004561D8">
      <w:pPr>
        <w:pStyle w:val="FootnoteText"/>
        <w:rPr>
          <w:rFonts w:ascii="Rigid Square" w:hAnsi="Rigid Square"/>
          <w:sz w:val="18"/>
        </w:rPr>
      </w:pPr>
      <w:r w:rsidRPr="008E579B">
        <w:rPr>
          <w:rStyle w:val="FootnoteReference"/>
          <w:rFonts w:ascii="Rigid Square" w:hAnsi="Rigid Square"/>
          <w:sz w:val="18"/>
        </w:rPr>
        <w:footnoteRef/>
      </w:r>
      <w:r w:rsidRPr="008E579B">
        <w:rPr>
          <w:rFonts w:ascii="Rigid Square" w:hAnsi="Rigid Square"/>
          <w:sz w:val="18"/>
        </w:rPr>
        <w:t xml:space="preserve"> Il n’est pas nécessaire que les sections ci-dessus soient signées si l’établissement n’a pas les mêmes pouvoirs de signature. Un représentant peut signer plusieurs sections s’il est autorisé à le faire.</w:t>
      </w:r>
    </w:p>
  </w:footnote>
  <w:footnote w:id="4">
    <w:p w14:paraId="245194B4" w14:textId="334A29FE" w:rsidR="004561D8" w:rsidRPr="00D77B13" w:rsidRDefault="004561D8">
      <w:pPr>
        <w:pStyle w:val="FootnoteText"/>
        <w:rPr>
          <w:sz w:val="18"/>
          <w:szCs w:val="18"/>
        </w:rPr>
      </w:pPr>
      <w:r w:rsidRPr="008E579B">
        <w:rPr>
          <w:rStyle w:val="FootnoteReference"/>
          <w:rFonts w:ascii="Rigid Square" w:hAnsi="Rigid Square"/>
        </w:rPr>
        <w:footnoteRef/>
      </w:r>
      <w:r w:rsidR="0D9E5488" w:rsidRPr="008E579B">
        <w:rPr>
          <w:rFonts w:ascii="Rigid Square" w:hAnsi="Rigid Square"/>
        </w:rPr>
        <w:t xml:space="preserve"> </w:t>
      </w:r>
      <w:r w:rsidR="0D9E5488" w:rsidRPr="008E579B">
        <w:rPr>
          <w:rFonts w:ascii="Rigid Square" w:hAnsi="Rigid Square"/>
          <w:sz w:val="18"/>
          <w:szCs w:val="18"/>
        </w:rPr>
        <w:t xml:space="preserve">Veuillez noter que les coûts admissibles et inadmissibles sont décrits dans le document </w:t>
      </w:r>
      <w:r w:rsidR="0D9E5488" w:rsidRPr="008E579B">
        <w:rPr>
          <w:rFonts w:ascii="Rigid Square" w:hAnsi="Rigid Square"/>
          <w:i/>
          <w:iCs/>
          <w:sz w:val="18"/>
          <w:szCs w:val="18"/>
        </w:rPr>
        <w:t xml:space="preserve">Guide de demande </w:t>
      </w:r>
      <w:r w:rsidR="00B92084">
        <w:rPr>
          <w:rFonts w:ascii="Rigid Square" w:hAnsi="Rigid Square"/>
          <w:i/>
          <w:iCs/>
          <w:sz w:val="18"/>
          <w:szCs w:val="18"/>
        </w:rPr>
        <w:t xml:space="preserve">MOHCCN </w:t>
      </w:r>
      <w:r w:rsidR="0D9E5488" w:rsidRPr="008E579B">
        <w:rPr>
          <w:rFonts w:ascii="Rigid Square" w:hAnsi="Rigid Square"/>
          <w:i/>
          <w:iCs/>
          <w:sz w:val="18"/>
          <w:szCs w:val="18"/>
        </w:rPr>
        <w:t>bourse pour informatique de la santé et science des données (202</w:t>
      </w:r>
      <w:r w:rsidR="00B92084">
        <w:rPr>
          <w:rFonts w:ascii="Rigid Square" w:hAnsi="Rigid Square"/>
          <w:i/>
          <w:iCs/>
          <w:sz w:val="18"/>
          <w:szCs w:val="18"/>
        </w:rPr>
        <w:t>6</w:t>
      </w:r>
      <w:r w:rsidR="0D9E5488" w:rsidRPr="008E579B">
        <w:rPr>
          <w:rFonts w:ascii="Rigid Square" w:hAnsi="Rigid Square"/>
          <w:i/>
          <w:iCs/>
          <w:sz w:val="18"/>
          <w:szCs w:val="18"/>
        </w:rPr>
        <w:t xml:space="preserve">) </w:t>
      </w:r>
      <w:r w:rsidR="0D9E5488" w:rsidRPr="008E579B">
        <w:rPr>
          <w:rFonts w:ascii="Rigid Square" w:hAnsi="Rigid Square"/>
          <w:sz w:val="18"/>
          <w:szCs w:val="18"/>
        </w:rPr>
        <w:t xml:space="preserve">et dans la politique de l’IRTF sur l’administration de la recherche, disponible en ligne à l’adresse </w:t>
      </w:r>
      <w:hyperlink r:id="rId1" w:history="1">
        <w:r w:rsidR="0D9E5488" w:rsidRPr="008E579B">
          <w:rPr>
            <w:rStyle w:val="Hyperlink"/>
            <w:rFonts w:ascii="Rigid Square" w:hAnsi="Rigid Square"/>
            <w:sz w:val="18"/>
            <w:szCs w:val="18"/>
          </w:rPr>
          <w:t>https://www.tfri.ca/funding-opportunities/policies-guideline-templates</w:t>
        </w:r>
      </w:hyperlink>
      <w:r w:rsidR="0D9E5488" w:rsidRPr="008E579B">
        <w:rPr>
          <w:rFonts w:ascii="Rigid Square" w:hAnsi="Rigid Square"/>
          <w:sz w:val="18"/>
          <w:szCs w:val="18"/>
        </w:rPr>
        <w:t xml:space="preserve">.  </w:t>
      </w:r>
    </w:p>
  </w:footnote>
  <w:footnote w:id="5">
    <w:p w14:paraId="07A6359A" w14:textId="705256B1" w:rsidR="0016546B" w:rsidRPr="0016546B" w:rsidRDefault="0016546B">
      <w:pPr>
        <w:pStyle w:val="FootnoteText"/>
        <w:rPr>
          <w:rFonts w:ascii="Rigid Square" w:hAnsi="Rigid Square"/>
        </w:rPr>
      </w:pPr>
      <w:r w:rsidRPr="0016546B">
        <w:rPr>
          <w:rStyle w:val="FootnoteReference"/>
          <w:rFonts w:ascii="Rigid Square" w:hAnsi="Rigid Square"/>
          <w:sz w:val="18"/>
          <w:szCs w:val="18"/>
        </w:rPr>
        <w:footnoteRef/>
      </w:r>
      <w:r w:rsidRPr="0016546B">
        <w:rPr>
          <w:rFonts w:ascii="Rigid Square" w:hAnsi="Rigid Square"/>
          <w:sz w:val="18"/>
          <w:szCs w:val="18"/>
        </w:rPr>
        <w:t xml:space="preserve"> Le travail lié au projet, y compris les conférences auxquelles vous participez, doit se faire au Canada. Les frais pour les conférences internationales ne sont pas admissibles au financement.</w:t>
      </w:r>
    </w:p>
  </w:footnote>
  <w:footnote w:id="6">
    <w:p w14:paraId="68C285EB" w14:textId="77777777" w:rsidR="00B919DF" w:rsidRPr="002F1D5C" w:rsidRDefault="00B919DF">
      <w:pPr>
        <w:pStyle w:val="FootnoteText"/>
        <w:rPr>
          <w:rFonts w:ascii="Rigid Square" w:hAnsi="Rigid Square"/>
          <w:sz w:val="18"/>
          <w:szCs w:val="18"/>
        </w:rPr>
      </w:pPr>
      <w:r w:rsidRPr="002F1D5C">
        <w:rPr>
          <w:rStyle w:val="FootnoteReference"/>
          <w:rFonts w:ascii="Rigid Square" w:hAnsi="Rigid Square"/>
          <w:sz w:val="18"/>
          <w:szCs w:val="18"/>
        </w:rPr>
        <w:footnoteRef/>
      </w:r>
      <w:r w:rsidRPr="002F1D5C">
        <w:rPr>
          <w:rFonts w:ascii="Rigid Square" w:hAnsi="Rigid Square"/>
          <w:sz w:val="18"/>
          <w:szCs w:val="18"/>
        </w:rPr>
        <w:t xml:space="preserve"> Pour plus d’information au sujet de l’ACSG, veuillez consulter le site </w:t>
      </w:r>
      <w:hyperlink r:id="rId2" w:history="1">
        <w:r w:rsidRPr="002F1D5C">
          <w:rPr>
            <w:rStyle w:val="Hyperlink"/>
            <w:rFonts w:ascii="Rigid Square" w:hAnsi="Rigid Square"/>
            <w:sz w:val="18"/>
            <w:szCs w:val="18"/>
          </w:rPr>
          <w:t>https://cihr-irsc.gc.ca/f/50836.html</w:t>
        </w:r>
      </w:hyperlink>
      <w:r w:rsidRPr="002F1D5C">
        <w:rPr>
          <w:rFonts w:ascii="Rigid Square" w:hAnsi="Rigid Square"/>
          <w:sz w:val="18"/>
          <w:szCs w:val="18"/>
        </w:rPr>
        <w:t>.</w:t>
      </w:r>
    </w:p>
  </w:footnote>
  <w:footnote w:id="7">
    <w:p w14:paraId="3CF7852D" w14:textId="775A0567" w:rsidR="002F1D5C" w:rsidRPr="002F1D5C" w:rsidRDefault="002F1D5C">
      <w:pPr>
        <w:pStyle w:val="FootnoteText"/>
      </w:pPr>
      <w:r w:rsidRPr="002F1D5C">
        <w:rPr>
          <w:rStyle w:val="FootnoteReference"/>
          <w:rFonts w:ascii="Rigid Square" w:hAnsi="Rigid Square"/>
          <w:sz w:val="18"/>
          <w:szCs w:val="18"/>
        </w:rPr>
        <w:footnoteRef/>
      </w:r>
      <w:r w:rsidRPr="002F1D5C">
        <w:rPr>
          <w:rFonts w:ascii="Rigid Square" w:hAnsi="Rigid Square"/>
          <w:sz w:val="18"/>
          <w:szCs w:val="18"/>
        </w:rPr>
        <w:t xml:space="preserve"> Pour plus d'informations, veuillez consulter les </w:t>
      </w:r>
      <w:hyperlink r:id="rId3" w:history="1">
        <w:r w:rsidRPr="002F1D5C">
          <w:rPr>
            <w:rStyle w:val="Hyperlink"/>
            <w:rFonts w:ascii="Rigid Square" w:hAnsi="Rigid Square"/>
            <w:sz w:val="18"/>
            <w:szCs w:val="18"/>
          </w:rPr>
          <w:t>Lignes directrices du MOHCCN sur les populations mal desservies et sous-représentées</w:t>
        </w:r>
      </w:hyperlink>
      <w:r w:rsidRPr="002F1D5C">
        <w:rPr>
          <w:rFonts w:ascii="Rigid Square" w:hAnsi="Rigid Square"/>
          <w:sz w:val="18"/>
          <w:szCs w:val="18"/>
        </w:rPr>
        <w:t>, élaborées par le Groupe de travail canadien sur le spectre.</w:t>
      </w:r>
    </w:p>
  </w:footnote>
  <w:footnote w:id="8">
    <w:p w14:paraId="4ED4991F" w14:textId="72D25ED1" w:rsidR="3B9704FC" w:rsidRDefault="3B9704FC" w:rsidP="3B9704FC">
      <w:pPr>
        <w:pStyle w:val="ColorfulList-Accent11"/>
        <w:spacing w:before="120" w:after="160"/>
        <w:ind w:left="0"/>
        <w:jc w:val="both"/>
        <w:rPr>
          <w:rFonts w:ascii="Avenir Next LT Pro" w:eastAsia="Avenir Next LT Pro" w:hAnsi="Avenir Next LT Pro" w:cs="Avenir Next LT Pro"/>
          <w:color w:val="000000" w:themeColor="text1"/>
          <w:sz w:val="18"/>
          <w:szCs w:val="18"/>
        </w:rPr>
      </w:pPr>
      <w:r w:rsidRPr="3B9704FC">
        <w:rPr>
          <w:rStyle w:val="FootnoteReference"/>
          <w:sz w:val="18"/>
          <w:szCs w:val="18"/>
        </w:rPr>
        <w:footnoteRef/>
      </w:r>
      <w:r w:rsidR="0D9E5488" w:rsidRPr="3B9704FC">
        <w:rPr>
          <w:sz w:val="18"/>
          <w:szCs w:val="18"/>
        </w:rPr>
        <w:t xml:space="preserve"> </w:t>
      </w:r>
      <w:r w:rsidR="0D9E5488" w:rsidRPr="3B9704FC">
        <w:rPr>
          <w:rFonts w:ascii="Avenir Next LT Pro" w:eastAsia="Avenir Next LT Pro" w:hAnsi="Avenir Next LT Pro" w:cs="Avenir Next LT Pro"/>
          <w:b/>
          <w:bCs/>
          <w:color w:val="000000" w:themeColor="text1"/>
          <w:sz w:val="18"/>
          <w:szCs w:val="18"/>
        </w:rPr>
        <w:t>Contributions en nature ou affectations de coûts indirects :</w:t>
      </w:r>
      <w:r w:rsidR="0D9E5488" w:rsidRPr="3B9704FC">
        <w:rPr>
          <w:rFonts w:ascii="Avenir Next LT Pro" w:eastAsia="Avenir Next LT Pro" w:hAnsi="Avenir Next LT Pro" w:cs="Avenir Next LT Pro"/>
          <w:color w:val="000000" w:themeColor="text1"/>
          <w:sz w:val="18"/>
          <w:szCs w:val="18"/>
        </w:rPr>
        <w:t xml:space="preserve"> Une contribution en nature est définie comme une contribution non monétaire d’un bien ou d’un service. En règle générale, le soutien en nature dans la recherche peut comprendre du temps, des services, l’accès à l’équipement, des locaux à bureaux ou de laboratoire, un soutien administratif ou tout autre matériel ou bien qui appuie le projet de recherche, mais qui n’est pas payé en espèces par les fonds de subvention du chercheur – des transactions non monétaires. Bien que le soutien en nature puisse être très utile à un projet, les contributions en nature ne sont pas une dépense admissible en vertu de l’entente de Santé Canada et des RPGA. De même, les allocations de coûts indirects telles que celles basées sur des pourcentages standard ne sont pas admissibles parce que le pourcentage est une estimation indirecte et ne peut pas être directement relié au montant réel de la dépense utilisée par les activités du projet. Pour cette raison, les frais généraux et autres allocations de coûts indirects basées sur des pourcentages généraux ne sont pas considérées comme des dépenses admissibles. Une dépense est considérée comme directe si le montant réel des dépenses utilisées pour le projet du MOHCCN est clairement calculable, justifié et vérifiable.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21FC" w14:textId="230ED114" w:rsidR="006410B0" w:rsidRDefault="008E579B" w:rsidP="008E579B">
    <w:pPr>
      <w:pStyle w:val="Header"/>
      <w:jc w:val="center"/>
      <w:rPr>
        <w:color w:val="808080"/>
      </w:rPr>
    </w:pPr>
    <w:r>
      <w:rPr>
        <w:b/>
        <w:i/>
        <w:noProof/>
        <w:sz w:val="24"/>
        <w:szCs w:val="24"/>
      </w:rPr>
      <w:drawing>
        <wp:inline distT="0" distB="0" distL="0" distR="0" wp14:anchorId="0A77BA45" wp14:editId="6E389609">
          <wp:extent cx="5114260" cy="860026"/>
          <wp:effectExtent l="0" t="0" r="0" b="0"/>
          <wp:docPr id="34132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7053" cy="865541"/>
                  </a:xfrm>
                  <a:prstGeom prst="rect">
                    <a:avLst/>
                  </a:prstGeom>
                  <a:noFill/>
                  <a:ln>
                    <a:noFill/>
                  </a:ln>
                </pic:spPr>
              </pic:pic>
            </a:graphicData>
          </a:graphic>
        </wp:inline>
      </w:drawing>
    </w:r>
  </w:p>
  <w:p w14:paraId="04FE3B43" w14:textId="46EC8FA3" w:rsidR="004561D8" w:rsidRDefault="004561D8" w:rsidP="00133A94">
    <w:pPr>
      <w:pStyle w:val="Header"/>
      <w:jc w:val="right"/>
      <w:rPr>
        <w:rFonts w:ascii="Rigid Square" w:hAnsi="Rigid Square"/>
        <w:color w:val="808080"/>
      </w:rPr>
    </w:pPr>
    <w:r w:rsidRPr="008E579B">
      <w:rPr>
        <w:rFonts w:ascii="Rigid Square" w:hAnsi="Rigid Square"/>
        <w:color w:val="808080"/>
      </w:rPr>
      <w:t>[NOM DU CANDIDAT]</w:t>
    </w:r>
  </w:p>
  <w:p w14:paraId="23AD7DD0" w14:textId="77777777" w:rsidR="00F35270" w:rsidRPr="008E579B" w:rsidRDefault="00F35270" w:rsidP="00133A94">
    <w:pPr>
      <w:pStyle w:val="Header"/>
      <w:jc w:val="right"/>
      <w:rPr>
        <w:rFonts w:ascii="Rigid Square" w:hAnsi="Rigid Square"/>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12C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4E413"/>
    <w:multiLevelType w:val="hybridMultilevel"/>
    <w:tmpl w:val="3BDE06CE"/>
    <w:lvl w:ilvl="0" w:tplc="6DBC2F10">
      <w:start w:val="1"/>
      <w:numFmt w:val="bullet"/>
      <w:lvlText w:val=""/>
      <w:lvlJc w:val="left"/>
      <w:pPr>
        <w:ind w:left="720" w:hanging="360"/>
      </w:pPr>
      <w:rPr>
        <w:rFonts w:ascii="Symbol" w:hAnsi="Symbol" w:hint="default"/>
      </w:rPr>
    </w:lvl>
    <w:lvl w:ilvl="1" w:tplc="014050FC">
      <w:start w:val="1"/>
      <w:numFmt w:val="bullet"/>
      <w:lvlText w:val="o"/>
      <w:lvlJc w:val="left"/>
      <w:pPr>
        <w:ind w:left="1440" w:hanging="360"/>
      </w:pPr>
      <w:rPr>
        <w:rFonts w:ascii="Courier New" w:hAnsi="Courier New" w:hint="default"/>
      </w:rPr>
    </w:lvl>
    <w:lvl w:ilvl="2" w:tplc="4B2C3A80">
      <w:start w:val="1"/>
      <w:numFmt w:val="bullet"/>
      <w:lvlText w:val=""/>
      <w:lvlJc w:val="left"/>
      <w:pPr>
        <w:ind w:left="2160" w:hanging="360"/>
      </w:pPr>
      <w:rPr>
        <w:rFonts w:ascii="Wingdings" w:hAnsi="Wingdings" w:hint="default"/>
      </w:rPr>
    </w:lvl>
    <w:lvl w:ilvl="3" w:tplc="B6EAD98A">
      <w:start w:val="1"/>
      <w:numFmt w:val="bullet"/>
      <w:lvlText w:val=""/>
      <w:lvlJc w:val="left"/>
      <w:pPr>
        <w:ind w:left="2880" w:hanging="360"/>
      </w:pPr>
      <w:rPr>
        <w:rFonts w:ascii="Symbol" w:hAnsi="Symbol" w:hint="default"/>
      </w:rPr>
    </w:lvl>
    <w:lvl w:ilvl="4" w:tplc="2F342836">
      <w:start w:val="1"/>
      <w:numFmt w:val="bullet"/>
      <w:lvlText w:val="o"/>
      <w:lvlJc w:val="left"/>
      <w:pPr>
        <w:ind w:left="3600" w:hanging="360"/>
      </w:pPr>
      <w:rPr>
        <w:rFonts w:ascii="Courier New" w:hAnsi="Courier New" w:hint="default"/>
      </w:rPr>
    </w:lvl>
    <w:lvl w:ilvl="5" w:tplc="E938C964">
      <w:start w:val="1"/>
      <w:numFmt w:val="bullet"/>
      <w:lvlText w:val=""/>
      <w:lvlJc w:val="left"/>
      <w:pPr>
        <w:ind w:left="4320" w:hanging="360"/>
      </w:pPr>
      <w:rPr>
        <w:rFonts w:ascii="Wingdings" w:hAnsi="Wingdings" w:hint="default"/>
      </w:rPr>
    </w:lvl>
    <w:lvl w:ilvl="6" w:tplc="AE5C985C">
      <w:start w:val="1"/>
      <w:numFmt w:val="bullet"/>
      <w:lvlText w:val=""/>
      <w:lvlJc w:val="left"/>
      <w:pPr>
        <w:ind w:left="5040" w:hanging="360"/>
      </w:pPr>
      <w:rPr>
        <w:rFonts w:ascii="Symbol" w:hAnsi="Symbol" w:hint="default"/>
      </w:rPr>
    </w:lvl>
    <w:lvl w:ilvl="7" w:tplc="9C3AEBD4">
      <w:start w:val="1"/>
      <w:numFmt w:val="bullet"/>
      <w:lvlText w:val="o"/>
      <w:lvlJc w:val="left"/>
      <w:pPr>
        <w:ind w:left="5760" w:hanging="360"/>
      </w:pPr>
      <w:rPr>
        <w:rFonts w:ascii="Courier New" w:hAnsi="Courier New" w:hint="default"/>
      </w:rPr>
    </w:lvl>
    <w:lvl w:ilvl="8" w:tplc="A9CEE186">
      <w:start w:val="1"/>
      <w:numFmt w:val="bullet"/>
      <w:lvlText w:val=""/>
      <w:lvlJc w:val="left"/>
      <w:pPr>
        <w:ind w:left="6480" w:hanging="360"/>
      </w:pPr>
      <w:rPr>
        <w:rFonts w:ascii="Wingdings" w:hAnsi="Wingdings" w:hint="default"/>
      </w:rPr>
    </w:lvl>
  </w:abstractNum>
  <w:abstractNum w:abstractNumId="2" w15:restartNumberingAfterBreak="0">
    <w:nsid w:val="046B2E5E"/>
    <w:multiLevelType w:val="multilevel"/>
    <w:tmpl w:val="12FA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B3210"/>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67B95"/>
    <w:multiLevelType w:val="multilevel"/>
    <w:tmpl w:val="C62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D4350"/>
    <w:multiLevelType w:val="multilevel"/>
    <w:tmpl w:val="249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F40D5"/>
    <w:multiLevelType w:val="hybridMultilevel"/>
    <w:tmpl w:val="B434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35506"/>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D6EE8"/>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AA143"/>
    <w:multiLevelType w:val="hybridMultilevel"/>
    <w:tmpl w:val="E28E14EE"/>
    <w:lvl w:ilvl="0" w:tplc="5FCA22F0">
      <w:start w:val="1"/>
      <w:numFmt w:val="lowerLetter"/>
      <w:lvlText w:val="%1."/>
      <w:lvlJc w:val="left"/>
      <w:pPr>
        <w:ind w:left="720" w:hanging="360"/>
      </w:pPr>
    </w:lvl>
    <w:lvl w:ilvl="1" w:tplc="AF5AACC6">
      <w:start w:val="1"/>
      <w:numFmt w:val="lowerLetter"/>
      <w:lvlText w:val="%2."/>
      <w:lvlJc w:val="left"/>
      <w:pPr>
        <w:ind w:left="1440" w:hanging="360"/>
      </w:pPr>
    </w:lvl>
    <w:lvl w:ilvl="2" w:tplc="DC042002">
      <w:start w:val="1"/>
      <w:numFmt w:val="lowerRoman"/>
      <w:lvlText w:val="%3."/>
      <w:lvlJc w:val="right"/>
      <w:pPr>
        <w:ind w:left="2160" w:hanging="180"/>
      </w:pPr>
    </w:lvl>
    <w:lvl w:ilvl="3" w:tplc="6BE812AA">
      <w:start w:val="1"/>
      <w:numFmt w:val="decimal"/>
      <w:lvlText w:val="%4."/>
      <w:lvlJc w:val="left"/>
      <w:pPr>
        <w:ind w:left="2880" w:hanging="360"/>
      </w:pPr>
    </w:lvl>
    <w:lvl w:ilvl="4" w:tplc="7C240702">
      <w:start w:val="1"/>
      <w:numFmt w:val="lowerLetter"/>
      <w:lvlText w:val="%5."/>
      <w:lvlJc w:val="left"/>
      <w:pPr>
        <w:ind w:left="3600" w:hanging="360"/>
      </w:pPr>
    </w:lvl>
    <w:lvl w:ilvl="5" w:tplc="29AAD276">
      <w:start w:val="1"/>
      <w:numFmt w:val="lowerRoman"/>
      <w:lvlText w:val="%6."/>
      <w:lvlJc w:val="right"/>
      <w:pPr>
        <w:ind w:left="4320" w:hanging="180"/>
      </w:pPr>
    </w:lvl>
    <w:lvl w:ilvl="6" w:tplc="A27AB1E4">
      <w:start w:val="1"/>
      <w:numFmt w:val="decimal"/>
      <w:lvlText w:val="%7."/>
      <w:lvlJc w:val="left"/>
      <w:pPr>
        <w:ind w:left="5040" w:hanging="360"/>
      </w:pPr>
    </w:lvl>
    <w:lvl w:ilvl="7" w:tplc="21BA2880">
      <w:start w:val="1"/>
      <w:numFmt w:val="lowerLetter"/>
      <w:lvlText w:val="%8."/>
      <w:lvlJc w:val="left"/>
      <w:pPr>
        <w:ind w:left="5760" w:hanging="360"/>
      </w:pPr>
    </w:lvl>
    <w:lvl w:ilvl="8" w:tplc="331E7348">
      <w:start w:val="1"/>
      <w:numFmt w:val="lowerRoman"/>
      <w:lvlText w:val="%9."/>
      <w:lvlJc w:val="right"/>
      <w:pPr>
        <w:ind w:left="6480" w:hanging="180"/>
      </w:pPr>
    </w:lvl>
  </w:abstractNum>
  <w:abstractNum w:abstractNumId="10"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2616D3"/>
    <w:multiLevelType w:val="multilevel"/>
    <w:tmpl w:val="97C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ADA67"/>
    <w:multiLevelType w:val="hybridMultilevel"/>
    <w:tmpl w:val="031A4B60"/>
    <w:lvl w:ilvl="0" w:tplc="1A044E26">
      <w:start w:val="1"/>
      <w:numFmt w:val="decimal"/>
      <w:lvlText w:val="%1."/>
      <w:lvlJc w:val="left"/>
      <w:pPr>
        <w:ind w:left="720" w:hanging="360"/>
      </w:pPr>
    </w:lvl>
    <w:lvl w:ilvl="1" w:tplc="5D700DB8">
      <w:start w:val="1"/>
      <w:numFmt w:val="lowerLetter"/>
      <w:lvlText w:val="%2."/>
      <w:lvlJc w:val="left"/>
      <w:pPr>
        <w:ind w:left="1440" w:hanging="360"/>
      </w:pPr>
    </w:lvl>
    <w:lvl w:ilvl="2" w:tplc="B0C0247E">
      <w:start w:val="1"/>
      <w:numFmt w:val="lowerRoman"/>
      <w:lvlText w:val="%3."/>
      <w:lvlJc w:val="right"/>
      <w:pPr>
        <w:ind w:left="2160" w:hanging="180"/>
      </w:pPr>
    </w:lvl>
    <w:lvl w:ilvl="3" w:tplc="6C2E7E28">
      <w:start w:val="1"/>
      <w:numFmt w:val="decimal"/>
      <w:lvlText w:val="%4."/>
      <w:lvlJc w:val="left"/>
      <w:pPr>
        <w:ind w:left="2880" w:hanging="360"/>
      </w:pPr>
    </w:lvl>
    <w:lvl w:ilvl="4" w:tplc="2F3465E8">
      <w:start w:val="1"/>
      <w:numFmt w:val="lowerLetter"/>
      <w:lvlText w:val="%5."/>
      <w:lvlJc w:val="left"/>
      <w:pPr>
        <w:ind w:left="3600" w:hanging="360"/>
      </w:pPr>
    </w:lvl>
    <w:lvl w:ilvl="5" w:tplc="F2288E9E">
      <w:start w:val="1"/>
      <w:numFmt w:val="lowerRoman"/>
      <w:lvlText w:val="%6."/>
      <w:lvlJc w:val="right"/>
      <w:pPr>
        <w:ind w:left="4320" w:hanging="180"/>
      </w:pPr>
    </w:lvl>
    <w:lvl w:ilvl="6" w:tplc="E6FA865E">
      <w:start w:val="1"/>
      <w:numFmt w:val="decimal"/>
      <w:lvlText w:val="%7."/>
      <w:lvlJc w:val="left"/>
      <w:pPr>
        <w:ind w:left="5040" w:hanging="360"/>
      </w:pPr>
    </w:lvl>
    <w:lvl w:ilvl="7" w:tplc="5D76ECD0">
      <w:start w:val="1"/>
      <w:numFmt w:val="lowerLetter"/>
      <w:lvlText w:val="%8."/>
      <w:lvlJc w:val="left"/>
      <w:pPr>
        <w:ind w:left="5760" w:hanging="360"/>
      </w:pPr>
    </w:lvl>
    <w:lvl w:ilvl="8" w:tplc="8036FCDE">
      <w:start w:val="1"/>
      <w:numFmt w:val="lowerRoman"/>
      <w:lvlText w:val="%9."/>
      <w:lvlJc w:val="right"/>
      <w:pPr>
        <w:ind w:left="6480" w:hanging="180"/>
      </w:pPr>
    </w:lvl>
  </w:abstractNum>
  <w:abstractNum w:abstractNumId="13" w15:restartNumberingAfterBreak="0">
    <w:nsid w:val="4C27323A"/>
    <w:multiLevelType w:val="multilevel"/>
    <w:tmpl w:val="1000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80FDB"/>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33950"/>
    <w:multiLevelType w:val="hybridMultilevel"/>
    <w:tmpl w:val="C276B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D414DA"/>
    <w:multiLevelType w:val="hybridMultilevel"/>
    <w:tmpl w:val="4370A45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E914808"/>
    <w:multiLevelType w:val="hybridMultilevel"/>
    <w:tmpl w:val="0ABE9986"/>
    <w:lvl w:ilvl="0" w:tplc="32F09FAC">
      <w:start w:val="1"/>
      <w:numFmt w:val="decimal"/>
      <w:lvlText w:val="%1."/>
      <w:lvlJc w:val="left"/>
      <w:pPr>
        <w:ind w:left="720" w:hanging="360"/>
      </w:pPr>
    </w:lvl>
    <w:lvl w:ilvl="1" w:tplc="1528DCA2">
      <w:start w:val="1"/>
      <w:numFmt w:val="lowerLetter"/>
      <w:lvlText w:val="%2."/>
      <w:lvlJc w:val="left"/>
      <w:pPr>
        <w:ind w:left="1440" w:hanging="360"/>
      </w:pPr>
    </w:lvl>
    <w:lvl w:ilvl="2" w:tplc="B5F27F38">
      <w:start w:val="1"/>
      <w:numFmt w:val="lowerRoman"/>
      <w:lvlText w:val="%3."/>
      <w:lvlJc w:val="right"/>
      <w:pPr>
        <w:ind w:left="2160" w:hanging="180"/>
      </w:pPr>
    </w:lvl>
    <w:lvl w:ilvl="3" w:tplc="E55A6C0A">
      <w:start w:val="1"/>
      <w:numFmt w:val="decimal"/>
      <w:lvlText w:val="%4."/>
      <w:lvlJc w:val="left"/>
      <w:pPr>
        <w:ind w:left="2880" w:hanging="360"/>
      </w:pPr>
    </w:lvl>
    <w:lvl w:ilvl="4" w:tplc="2E42EC68">
      <w:start w:val="1"/>
      <w:numFmt w:val="lowerLetter"/>
      <w:lvlText w:val="%5."/>
      <w:lvlJc w:val="left"/>
      <w:pPr>
        <w:ind w:left="3600" w:hanging="360"/>
      </w:pPr>
    </w:lvl>
    <w:lvl w:ilvl="5" w:tplc="CFFA4BDC">
      <w:start w:val="1"/>
      <w:numFmt w:val="lowerRoman"/>
      <w:lvlText w:val="%6."/>
      <w:lvlJc w:val="right"/>
      <w:pPr>
        <w:ind w:left="4320" w:hanging="180"/>
      </w:pPr>
    </w:lvl>
    <w:lvl w:ilvl="6" w:tplc="A2BCB38E">
      <w:start w:val="1"/>
      <w:numFmt w:val="decimal"/>
      <w:lvlText w:val="%7."/>
      <w:lvlJc w:val="left"/>
      <w:pPr>
        <w:ind w:left="5040" w:hanging="360"/>
      </w:pPr>
    </w:lvl>
    <w:lvl w:ilvl="7" w:tplc="C51688BC">
      <w:start w:val="1"/>
      <w:numFmt w:val="lowerLetter"/>
      <w:lvlText w:val="%8."/>
      <w:lvlJc w:val="left"/>
      <w:pPr>
        <w:ind w:left="5760" w:hanging="360"/>
      </w:pPr>
    </w:lvl>
    <w:lvl w:ilvl="8" w:tplc="3A8EE06A">
      <w:start w:val="1"/>
      <w:numFmt w:val="lowerRoman"/>
      <w:lvlText w:val="%9."/>
      <w:lvlJc w:val="right"/>
      <w:pPr>
        <w:ind w:left="6480" w:hanging="180"/>
      </w:pPr>
    </w:lvl>
  </w:abstractNum>
  <w:abstractNum w:abstractNumId="18" w15:restartNumberingAfterBreak="0">
    <w:nsid w:val="749423F2"/>
    <w:multiLevelType w:val="hybridMultilevel"/>
    <w:tmpl w:val="7334F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B0179A"/>
    <w:multiLevelType w:val="hybridMultilevel"/>
    <w:tmpl w:val="842E7A86"/>
    <w:lvl w:ilvl="0" w:tplc="E66682DC">
      <w:start w:val="1"/>
      <w:numFmt w:val="decimal"/>
      <w:lvlText w:val="%1."/>
      <w:lvlJc w:val="left"/>
      <w:pPr>
        <w:ind w:left="720" w:hanging="360"/>
      </w:pPr>
    </w:lvl>
    <w:lvl w:ilvl="1" w:tplc="ADECABC8">
      <w:start w:val="1"/>
      <w:numFmt w:val="lowerLetter"/>
      <w:lvlText w:val="%2."/>
      <w:lvlJc w:val="left"/>
      <w:pPr>
        <w:ind w:left="1440" w:hanging="360"/>
      </w:pPr>
    </w:lvl>
    <w:lvl w:ilvl="2" w:tplc="AB185114">
      <w:start w:val="1"/>
      <w:numFmt w:val="lowerRoman"/>
      <w:lvlText w:val="%3."/>
      <w:lvlJc w:val="right"/>
      <w:pPr>
        <w:ind w:left="2160" w:hanging="180"/>
      </w:pPr>
    </w:lvl>
    <w:lvl w:ilvl="3" w:tplc="FBA6C880">
      <w:start w:val="1"/>
      <w:numFmt w:val="decimal"/>
      <w:lvlText w:val="%4."/>
      <w:lvlJc w:val="left"/>
      <w:pPr>
        <w:ind w:left="2880" w:hanging="360"/>
      </w:pPr>
    </w:lvl>
    <w:lvl w:ilvl="4" w:tplc="587E75E4">
      <w:start w:val="1"/>
      <w:numFmt w:val="lowerLetter"/>
      <w:lvlText w:val="%5."/>
      <w:lvlJc w:val="left"/>
      <w:pPr>
        <w:ind w:left="3600" w:hanging="360"/>
      </w:pPr>
    </w:lvl>
    <w:lvl w:ilvl="5" w:tplc="083EA83A">
      <w:start w:val="1"/>
      <w:numFmt w:val="lowerRoman"/>
      <w:lvlText w:val="%6."/>
      <w:lvlJc w:val="right"/>
      <w:pPr>
        <w:ind w:left="4320" w:hanging="180"/>
      </w:pPr>
    </w:lvl>
    <w:lvl w:ilvl="6" w:tplc="477856BC">
      <w:start w:val="1"/>
      <w:numFmt w:val="decimal"/>
      <w:lvlText w:val="%7."/>
      <w:lvlJc w:val="left"/>
      <w:pPr>
        <w:ind w:left="5040" w:hanging="360"/>
      </w:pPr>
    </w:lvl>
    <w:lvl w:ilvl="7" w:tplc="BE2E91B8">
      <w:start w:val="1"/>
      <w:numFmt w:val="lowerLetter"/>
      <w:lvlText w:val="%8."/>
      <w:lvlJc w:val="left"/>
      <w:pPr>
        <w:ind w:left="5760" w:hanging="360"/>
      </w:pPr>
    </w:lvl>
    <w:lvl w:ilvl="8" w:tplc="DBE0D206">
      <w:start w:val="1"/>
      <w:numFmt w:val="lowerRoman"/>
      <w:lvlText w:val="%9."/>
      <w:lvlJc w:val="right"/>
      <w:pPr>
        <w:ind w:left="6480" w:hanging="180"/>
      </w:pPr>
    </w:lvl>
  </w:abstractNum>
  <w:abstractNum w:abstractNumId="20" w15:restartNumberingAfterBreak="0">
    <w:nsid w:val="772059E6"/>
    <w:multiLevelType w:val="multilevel"/>
    <w:tmpl w:val="5106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B12D45"/>
    <w:multiLevelType w:val="hybridMultilevel"/>
    <w:tmpl w:val="403A7492"/>
    <w:lvl w:ilvl="0" w:tplc="82C0747A">
      <w:start w:val="1"/>
      <w:numFmt w:val="lowerLetter"/>
      <w:lvlText w:val="%1."/>
      <w:lvlJc w:val="left"/>
      <w:pPr>
        <w:ind w:left="720" w:hanging="360"/>
      </w:pPr>
    </w:lvl>
    <w:lvl w:ilvl="1" w:tplc="D0E8D63A">
      <w:start w:val="1"/>
      <w:numFmt w:val="lowerLetter"/>
      <w:lvlText w:val="%2."/>
      <w:lvlJc w:val="left"/>
      <w:pPr>
        <w:ind w:left="1440" w:hanging="360"/>
      </w:pPr>
    </w:lvl>
    <w:lvl w:ilvl="2" w:tplc="E71C999E">
      <w:start w:val="1"/>
      <w:numFmt w:val="lowerRoman"/>
      <w:lvlText w:val="%3."/>
      <w:lvlJc w:val="right"/>
      <w:pPr>
        <w:ind w:left="2160" w:hanging="180"/>
      </w:pPr>
    </w:lvl>
    <w:lvl w:ilvl="3" w:tplc="C596B5FA">
      <w:start w:val="1"/>
      <w:numFmt w:val="decimal"/>
      <w:lvlText w:val="%4."/>
      <w:lvlJc w:val="left"/>
      <w:pPr>
        <w:ind w:left="2880" w:hanging="360"/>
      </w:pPr>
    </w:lvl>
    <w:lvl w:ilvl="4" w:tplc="E894119E">
      <w:start w:val="1"/>
      <w:numFmt w:val="lowerLetter"/>
      <w:lvlText w:val="%5."/>
      <w:lvlJc w:val="left"/>
      <w:pPr>
        <w:ind w:left="3600" w:hanging="360"/>
      </w:pPr>
    </w:lvl>
    <w:lvl w:ilvl="5" w:tplc="592EBBBE">
      <w:start w:val="1"/>
      <w:numFmt w:val="lowerRoman"/>
      <w:lvlText w:val="%6."/>
      <w:lvlJc w:val="right"/>
      <w:pPr>
        <w:ind w:left="4320" w:hanging="180"/>
      </w:pPr>
    </w:lvl>
    <w:lvl w:ilvl="6" w:tplc="0EECBD28">
      <w:start w:val="1"/>
      <w:numFmt w:val="decimal"/>
      <w:lvlText w:val="%7."/>
      <w:lvlJc w:val="left"/>
      <w:pPr>
        <w:ind w:left="5040" w:hanging="360"/>
      </w:pPr>
    </w:lvl>
    <w:lvl w:ilvl="7" w:tplc="514E79BE">
      <w:start w:val="1"/>
      <w:numFmt w:val="lowerLetter"/>
      <w:lvlText w:val="%8."/>
      <w:lvlJc w:val="left"/>
      <w:pPr>
        <w:ind w:left="5760" w:hanging="360"/>
      </w:pPr>
    </w:lvl>
    <w:lvl w:ilvl="8" w:tplc="D7185FAA">
      <w:start w:val="1"/>
      <w:numFmt w:val="lowerRoman"/>
      <w:lvlText w:val="%9."/>
      <w:lvlJc w:val="right"/>
      <w:pPr>
        <w:ind w:left="6480" w:hanging="180"/>
      </w:pPr>
    </w:lvl>
  </w:abstractNum>
  <w:num w:numId="1" w16cid:durableId="1650475677">
    <w:abstractNumId w:val="1"/>
  </w:num>
  <w:num w:numId="2" w16cid:durableId="1666863141">
    <w:abstractNumId w:val="9"/>
  </w:num>
  <w:num w:numId="3" w16cid:durableId="152140486">
    <w:abstractNumId w:val="17"/>
  </w:num>
  <w:num w:numId="4" w16cid:durableId="1417020573">
    <w:abstractNumId w:val="12"/>
  </w:num>
  <w:num w:numId="5" w16cid:durableId="537933953">
    <w:abstractNumId w:val="21"/>
  </w:num>
  <w:num w:numId="6" w16cid:durableId="704409092">
    <w:abstractNumId w:val="19"/>
  </w:num>
  <w:num w:numId="7" w16cid:durableId="183053137">
    <w:abstractNumId w:val="18"/>
  </w:num>
  <w:num w:numId="8" w16cid:durableId="688140150">
    <w:abstractNumId w:val="15"/>
  </w:num>
  <w:num w:numId="9" w16cid:durableId="1298803822">
    <w:abstractNumId w:val="6"/>
  </w:num>
  <w:num w:numId="10" w16cid:durableId="31853822">
    <w:abstractNumId w:val="7"/>
  </w:num>
  <w:num w:numId="11" w16cid:durableId="439685952">
    <w:abstractNumId w:val="3"/>
  </w:num>
  <w:num w:numId="12" w16cid:durableId="2084982635">
    <w:abstractNumId w:val="8"/>
  </w:num>
  <w:num w:numId="13" w16cid:durableId="1408308364">
    <w:abstractNumId w:val="14"/>
  </w:num>
  <w:num w:numId="14" w16cid:durableId="41877683">
    <w:abstractNumId w:val="0"/>
  </w:num>
  <w:num w:numId="15" w16cid:durableId="1055085442">
    <w:abstractNumId w:val="10"/>
  </w:num>
  <w:num w:numId="16" w16cid:durableId="2128042313">
    <w:abstractNumId w:val="13"/>
  </w:num>
  <w:num w:numId="17" w16cid:durableId="1226261781">
    <w:abstractNumId w:val="2"/>
  </w:num>
  <w:num w:numId="18" w16cid:durableId="5712732">
    <w:abstractNumId w:val="20"/>
  </w:num>
  <w:num w:numId="19" w16cid:durableId="418522990">
    <w:abstractNumId w:val="16"/>
  </w:num>
  <w:num w:numId="20" w16cid:durableId="1084184335">
    <w:abstractNumId w:val="11"/>
  </w:num>
  <w:num w:numId="21" w16cid:durableId="1581328210">
    <w:abstractNumId w:val="4"/>
  </w:num>
  <w:num w:numId="22" w16cid:durableId="192140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4C"/>
    <w:rsid w:val="00007D9C"/>
    <w:rsid w:val="00031BBE"/>
    <w:rsid w:val="00034A4E"/>
    <w:rsid w:val="000359B1"/>
    <w:rsid w:val="00045629"/>
    <w:rsid w:val="0005693F"/>
    <w:rsid w:val="0007788E"/>
    <w:rsid w:val="000A28C6"/>
    <w:rsid w:val="000C3E37"/>
    <w:rsid w:val="000D021D"/>
    <w:rsid w:val="000D20A8"/>
    <w:rsid w:val="000D61FC"/>
    <w:rsid w:val="001007EE"/>
    <w:rsid w:val="00111EB1"/>
    <w:rsid w:val="00112F7D"/>
    <w:rsid w:val="0011444F"/>
    <w:rsid w:val="00116959"/>
    <w:rsid w:val="00120D46"/>
    <w:rsid w:val="00122219"/>
    <w:rsid w:val="001276A1"/>
    <w:rsid w:val="001317EE"/>
    <w:rsid w:val="00133A94"/>
    <w:rsid w:val="00143093"/>
    <w:rsid w:val="00150665"/>
    <w:rsid w:val="0016546B"/>
    <w:rsid w:val="001751D2"/>
    <w:rsid w:val="00175C22"/>
    <w:rsid w:val="00193487"/>
    <w:rsid w:val="001A67C5"/>
    <w:rsid w:val="001B308A"/>
    <w:rsid w:val="001D4C0C"/>
    <w:rsid w:val="001E7834"/>
    <w:rsid w:val="001F2C29"/>
    <w:rsid w:val="002034E7"/>
    <w:rsid w:val="002109A3"/>
    <w:rsid w:val="002306DF"/>
    <w:rsid w:val="00231E4B"/>
    <w:rsid w:val="00244F43"/>
    <w:rsid w:val="00251007"/>
    <w:rsid w:val="00251FD9"/>
    <w:rsid w:val="0025265D"/>
    <w:rsid w:val="00256011"/>
    <w:rsid w:val="00263D50"/>
    <w:rsid w:val="00275E7B"/>
    <w:rsid w:val="00294707"/>
    <w:rsid w:val="002A1BE9"/>
    <w:rsid w:val="002A657A"/>
    <w:rsid w:val="002B057D"/>
    <w:rsid w:val="002C1FE0"/>
    <w:rsid w:val="002E2A9D"/>
    <w:rsid w:val="002E514B"/>
    <w:rsid w:val="002F1D5C"/>
    <w:rsid w:val="00304B34"/>
    <w:rsid w:val="0031676C"/>
    <w:rsid w:val="003205C4"/>
    <w:rsid w:val="00320BA3"/>
    <w:rsid w:val="00320EE0"/>
    <w:rsid w:val="00322125"/>
    <w:rsid w:val="0032375A"/>
    <w:rsid w:val="0032696D"/>
    <w:rsid w:val="003449E3"/>
    <w:rsid w:val="00361261"/>
    <w:rsid w:val="00364E00"/>
    <w:rsid w:val="00367A42"/>
    <w:rsid w:val="00385C5C"/>
    <w:rsid w:val="003A0CD1"/>
    <w:rsid w:val="003A3B61"/>
    <w:rsid w:val="003E3318"/>
    <w:rsid w:val="003E77DF"/>
    <w:rsid w:val="003F096A"/>
    <w:rsid w:val="00405541"/>
    <w:rsid w:val="00415772"/>
    <w:rsid w:val="00416D2E"/>
    <w:rsid w:val="00420E5D"/>
    <w:rsid w:val="00426E13"/>
    <w:rsid w:val="0045063F"/>
    <w:rsid w:val="00456181"/>
    <w:rsid w:val="004561D8"/>
    <w:rsid w:val="004563A4"/>
    <w:rsid w:val="0046365B"/>
    <w:rsid w:val="00497759"/>
    <w:rsid w:val="0052173A"/>
    <w:rsid w:val="00534AAD"/>
    <w:rsid w:val="00536CFC"/>
    <w:rsid w:val="0054372B"/>
    <w:rsid w:val="00552665"/>
    <w:rsid w:val="005574C3"/>
    <w:rsid w:val="005832B2"/>
    <w:rsid w:val="005915EB"/>
    <w:rsid w:val="00595F07"/>
    <w:rsid w:val="005A0E21"/>
    <w:rsid w:val="005A1AB0"/>
    <w:rsid w:val="005B1FB0"/>
    <w:rsid w:val="005C098F"/>
    <w:rsid w:val="005C1EF0"/>
    <w:rsid w:val="005E1249"/>
    <w:rsid w:val="005E28AC"/>
    <w:rsid w:val="0062591D"/>
    <w:rsid w:val="006410B0"/>
    <w:rsid w:val="006519FE"/>
    <w:rsid w:val="006568F3"/>
    <w:rsid w:val="006610C2"/>
    <w:rsid w:val="00663D20"/>
    <w:rsid w:val="00670CD1"/>
    <w:rsid w:val="0068674B"/>
    <w:rsid w:val="0069214B"/>
    <w:rsid w:val="006A2F4F"/>
    <w:rsid w:val="006C2E3F"/>
    <w:rsid w:val="006C6CFA"/>
    <w:rsid w:val="006D2B09"/>
    <w:rsid w:val="006E004C"/>
    <w:rsid w:val="006F0700"/>
    <w:rsid w:val="006F0C43"/>
    <w:rsid w:val="0070050F"/>
    <w:rsid w:val="00706D01"/>
    <w:rsid w:val="007072F7"/>
    <w:rsid w:val="00733AB8"/>
    <w:rsid w:val="00736BD4"/>
    <w:rsid w:val="00741F3C"/>
    <w:rsid w:val="007538BF"/>
    <w:rsid w:val="00774DF7"/>
    <w:rsid w:val="00780828"/>
    <w:rsid w:val="00782D62"/>
    <w:rsid w:val="007842B6"/>
    <w:rsid w:val="00786582"/>
    <w:rsid w:val="007A6BDD"/>
    <w:rsid w:val="007B2842"/>
    <w:rsid w:val="007E72EB"/>
    <w:rsid w:val="007F0212"/>
    <w:rsid w:val="007F1DE9"/>
    <w:rsid w:val="00807718"/>
    <w:rsid w:val="00816A53"/>
    <w:rsid w:val="00817E71"/>
    <w:rsid w:val="008219BB"/>
    <w:rsid w:val="00824EC3"/>
    <w:rsid w:val="0083791D"/>
    <w:rsid w:val="008475AE"/>
    <w:rsid w:val="008602CE"/>
    <w:rsid w:val="0089027E"/>
    <w:rsid w:val="008A6996"/>
    <w:rsid w:val="008B07EC"/>
    <w:rsid w:val="008B32F3"/>
    <w:rsid w:val="008B4F83"/>
    <w:rsid w:val="008B6C7E"/>
    <w:rsid w:val="008C0009"/>
    <w:rsid w:val="008C0D3E"/>
    <w:rsid w:val="008C0FAC"/>
    <w:rsid w:val="008C1D8D"/>
    <w:rsid w:val="008C463A"/>
    <w:rsid w:val="008C639A"/>
    <w:rsid w:val="008C752D"/>
    <w:rsid w:val="008D395B"/>
    <w:rsid w:val="008E579B"/>
    <w:rsid w:val="008F6E36"/>
    <w:rsid w:val="009153B7"/>
    <w:rsid w:val="00923C9B"/>
    <w:rsid w:val="009313AB"/>
    <w:rsid w:val="00975DA4"/>
    <w:rsid w:val="00986698"/>
    <w:rsid w:val="009A1D0F"/>
    <w:rsid w:val="009C240A"/>
    <w:rsid w:val="009C28C0"/>
    <w:rsid w:val="009C68F2"/>
    <w:rsid w:val="009E48A0"/>
    <w:rsid w:val="009F488B"/>
    <w:rsid w:val="009F7D6D"/>
    <w:rsid w:val="00A06F24"/>
    <w:rsid w:val="00A10A00"/>
    <w:rsid w:val="00A12010"/>
    <w:rsid w:val="00A12972"/>
    <w:rsid w:val="00A25799"/>
    <w:rsid w:val="00A415A6"/>
    <w:rsid w:val="00A815D9"/>
    <w:rsid w:val="00A9707B"/>
    <w:rsid w:val="00AA3446"/>
    <w:rsid w:val="00B173A3"/>
    <w:rsid w:val="00B76E3F"/>
    <w:rsid w:val="00B919DF"/>
    <w:rsid w:val="00B92084"/>
    <w:rsid w:val="00B932B3"/>
    <w:rsid w:val="00BA39A5"/>
    <w:rsid w:val="00BC0EA4"/>
    <w:rsid w:val="00BC3977"/>
    <w:rsid w:val="00BD2DD9"/>
    <w:rsid w:val="00BE2640"/>
    <w:rsid w:val="00BF3EED"/>
    <w:rsid w:val="00BF4637"/>
    <w:rsid w:val="00C1464A"/>
    <w:rsid w:val="00C1718F"/>
    <w:rsid w:val="00C24356"/>
    <w:rsid w:val="00C308BE"/>
    <w:rsid w:val="00C338B4"/>
    <w:rsid w:val="00C348DE"/>
    <w:rsid w:val="00C47318"/>
    <w:rsid w:val="00C510D7"/>
    <w:rsid w:val="00C65072"/>
    <w:rsid w:val="00C703F9"/>
    <w:rsid w:val="00C724AD"/>
    <w:rsid w:val="00C72A0C"/>
    <w:rsid w:val="00C734F5"/>
    <w:rsid w:val="00C76578"/>
    <w:rsid w:val="00C825C7"/>
    <w:rsid w:val="00CA49B1"/>
    <w:rsid w:val="00CB2A14"/>
    <w:rsid w:val="00CC527A"/>
    <w:rsid w:val="00CD23C3"/>
    <w:rsid w:val="00CE4C1B"/>
    <w:rsid w:val="00CF091D"/>
    <w:rsid w:val="00CF1327"/>
    <w:rsid w:val="00D45242"/>
    <w:rsid w:val="00D60707"/>
    <w:rsid w:val="00D703F8"/>
    <w:rsid w:val="00D745EB"/>
    <w:rsid w:val="00D75481"/>
    <w:rsid w:val="00D77B13"/>
    <w:rsid w:val="00D85589"/>
    <w:rsid w:val="00D9485E"/>
    <w:rsid w:val="00DA0255"/>
    <w:rsid w:val="00DB0FDD"/>
    <w:rsid w:val="00DB10B8"/>
    <w:rsid w:val="00DB177D"/>
    <w:rsid w:val="00DC6F63"/>
    <w:rsid w:val="00DD08B6"/>
    <w:rsid w:val="00DD6F10"/>
    <w:rsid w:val="00DE22FF"/>
    <w:rsid w:val="00DE622B"/>
    <w:rsid w:val="00E01BDE"/>
    <w:rsid w:val="00E10863"/>
    <w:rsid w:val="00E14315"/>
    <w:rsid w:val="00E205D4"/>
    <w:rsid w:val="00E36CA5"/>
    <w:rsid w:val="00E37C51"/>
    <w:rsid w:val="00E41C6F"/>
    <w:rsid w:val="00E43807"/>
    <w:rsid w:val="00E47A8F"/>
    <w:rsid w:val="00E539A5"/>
    <w:rsid w:val="00E54C2A"/>
    <w:rsid w:val="00E656B7"/>
    <w:rsid w:val="00EA27A6"/>
    <w:rsid w:val="00EB0DC9"/>
    <w:rsid w:val="00EE14F3"/>
    <w:rsid w:val="00EE178E"/>
    <w:rsid w:val="00EE3E6A"/>
    <w:rsid w:val="00EE52F7"/>
    <w:rsid w:val="00EE5C49"/>
    <w:rsid w:val="00EF5E86"/>
    <w:rsid w:val="00EF687B"/>
    <w:rsid w:val="00F04989"/>
    <w:rsid w:val="00F2513C"/>
    <w:rsid w:val="00F33300"/>
    <w:rsid w:val="00F35270"/>
    <w:rsid w:val="00F364DF"/>
    <w:rsid w:val="00F45EF0"/>
    <w:rsid w:val="00F53F81"/>
    <w:rsid w:val="00F540AD"/>
    <w:rsid w:val="00F73372"/>
    <w:rsid w:val="00F75375"/>
    <w:rsid w:val="00FA12AE"/>
    <w:rsid w:val="00FB7108"/>
    <w:rsid w:val="00FC32CB"/>
    <w:rsid w:val="00FC7B3A"/>
    <w:rsid w:val="00FD0A95"/>
    <w:rsid w:val="00FF2C50"/>
    <w:rsid w:val="030EA278"/>
    <w:rsid w:val="03E767EC"/>
    <w:rsid w:val="044DB960"/>
    <w:rsid w:val="050CF18E"/>
    <w:rsid w:val="0545AB11"/>
    <w:rsid w:val="05F7B63D"/>
    <w:rsid w:val="06EF53AE"/>
    <w:rsid w:val="0893FF1C"/>
    <w:rsid w:val="0B280F53"/>
    <w:rsid w:val="0B74048D"/>
    <w:rsid w:val="0B9A5447"/>
    <w:rsid w:val="0D9E5488"/>
    <w:rsid w:val="11D57B9B"/>
    <w:rsid w:val="11E6C35A"/>
    <w:rsid w:val="12627CBE"/>
    <w:rsid w:val="132FDBD5"/>
    <w:rsid w:val="14666220"/>
    <w:rsid w:val="16023281"/>
    <w:rsid w:val="19A9C8BA"/>
    <w:rsid w:val="19BDD90C"/>
    <w:rsid w:val="1A042DF9"/>
    <w:rsid w:val="1A50577A"/>
    <w:rsid w:val="1B5425BC"/>
    <w:rsid w:val="1BB93E54"/>
    <w:rsid w:val="1DE515B9"/>
    <w:rsid w:val="1E4F5392"/>
    <w:rsid w:val="1FC83999"/>
    <w:rsid w:val="1FFF6C46"/>
    <w:rsid w:val="21A01DFC"/>
    <w:rsid w:val="2328837D"/>
    <w:rsid w:val="24965464"/>
    <w:rsid w:val="2584BEF2"/>
    <w:rsid w:val="25AB2CAC"/>
    <w:rsid w:val="269A5FAE"/>
    <w:rsid w:val="280211C9"/>
    <w:rsid w:val="281E5C7B"/>
    <w:rsid w:val="3066A6C7"/>
    <w:rsid w:val="33FED70D"/>
    <w:rsid w:val="350D8565"/>
    <w:rsid w:val="37F7D36D"/>
    <w:rsid w:val="38356B9C"/>
    <w:rsid w:val="38852BD2"/>
    <w:rsid w:val="38BB6B03"/>
    <w:rsid w:val="3A57CB39"/>
    <w:rsid w:val="3AE6B098"/>
    <w:rsid w:val="3B9704FC"/>
    <w:rsid w:val="3DEC29B2"/>
    <w:rsid w:val="4153DC6C"/>
    <w:rsid w:val="41BB45A1"/>
    <w:rsid w:val="428C78CC"/>
    <w:rsid w:val="42DC73C6"/>
    <w:rsid w:val="4493AC86"/>
    <w:rsid w:val="452EBF40"/>
    <w:rsid w:val="474D4035"/>
    <w:rsid w:val="4933AD92"/>
    <w:rsid w:val="4AA0D5E9"/>
    <w:rsid w:val="4ABFEF50"/>
    <w:rsid w:val="4C7FD2B4"/>
    <w:rsid w:val="4CB33936"/>
    <w:rsid w:val="4DF8B241"/>
    <w:rsid w:val="4E398757"/>
    <w:rsid w:val="51BFA85F"/>
    <w:rsid w:val="51E21265"/>
    <w:rsid w:val="527AF7DB"/>
    <w:rsid w:val="527E1369"/>
    <w:rsid w:val="557B3FFC"/>
    <w:rsid w:val="56FBA953"/>
    <w:rsid w:val="5A571A0C"/>
    <w:rsid w:val="5B9D770E"/>
    <w:rsid w:val="5C79610D"/>
    <w:rsid w:val="5E15316E"/>
    <w:rsid w:val="614C0898"/>
    <w:rsid w:val="617F8A3E"/>
    <w:rsid w:val="6200D5CD"/>
    <w:rsid w:val="6340A799"/>
    <w:rsid w:val="644CB715"/>
    <w:rsid w:val="668353B4"/>
    <w:rsid w:val="679E2346"/>
    <w:rsid w:val="67AADB44"/>
    <w:rsid w:val="68134C60"/>
    <w:rsid w:val="6A38D43F"/>
    <w:rsid w:val="6AA8DDA8"/>
    <w:rsid w:val="6BE2C93E"/>
    <w:rsid w:val="6E37274F"/>
    <w:rsid w:val="6EB18470"/>
    <w:rsid w:val="701E9E7C"/>
    <w:rsid w:val="72E5DB90"/>
    <w:rsid w:val="73D960F1"/>
    <w:rsid w:val="78EABAD7"/>
    <w:rsid w:val="7A77FC79"/>
    <w:rsid w:val="7BD3CF77"/>
    <w:rsid w:val="7C08F5CD"/>
    <w:rsid w:val="7D3E8E2D"/>
    <w:rsid w:val="7D6199C4"/>
    <w:rsid w:val="7F387B50"/>
    <w:rsid w:val="7F8E1D98"/>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E8EA"/>
  <w14:defaultImageDpi w14:val="330"/>
  <w15:chartTrackingRefBased/>
  <w15:docId w15:val="{A902728F-3EB2-42FF-B88C-34B982FB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4C"/>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004C"/>
    <w:pPr>
      <w:spacing w:after="0" w:line="240" w:lineRule="auto"/>
    </w:pPr>
    <w:rPr>
      <w:sz w:val="20"/>
      <w:szCs w:val="20"/>
      <w:lang w:eastAsia="x-none"/>
    </w:rPr>
  </w:style>
  <w:style w:type="character" w:customStyle="1" w:styleId="FootnoteTextChar">
    <w:name w:val="Footnote Text Char"/>
    <w:link w:val="FootnoteText"/>
    <w:uiPriority w:val="99"/>
    <w:rsid w:val="006E004C"/>
    <w:rPr>
      <w:rFonts w:ascii="Calibri" w:eastAsia="Calibri" w:hAnsi="Calibri" w:cs="Times New Roman"/>
      <w:sz w:val="20"/>
      <w:szCs w:val="20"/>
    </w:rPr>
  </w:style>
  <w:style w:type="character" w:styleId="FootnoteReference">
    <w:name w:val="footnote reference"/>
    <w:uiPriority w:val="99"/>
    <w:unhideWhenUsed/>
    <w:rsid w:val="006E004C"/>
    <w:rPr>
      <w:vertAlign w:val="superscript"/>
    </w:rPr>
  </w:style>
  <w:style w:type="character" w:styleId="Hyperlink">
    <w:name w:val="Hyperlink"/>
    <w:uiPriority w:val="99"/>
    <w:unhideWhenUsed/>
    <w:rsid w:val="006E004C"/>
    <w:rPr>
      <w:color w:val="0000FF"/>
      <w:u w:val="single"/>
    </w:rPr>
  </w:style>
  <w:style w:type="paragraph" w:styleId="Header">
    <w:name w:val="header"/>
    <w:basedOn w:val="Normal"/>
    <w:link w:val="HeaderChar"/>
    <w:uiPriority w:val="99"/>
    <w:unhideWhenUsed/>
    <w:rsid w:val="006E004C"/>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6E004C"/>
    <w:rPr>
      <w:rFonts w:ascii="Calibri" w:eastAsia="Calibri" w:hAnsi="Calibri" w:cs="Times New Roman"/>
    </w:rPr>
  </w:style>
  <w:style w:type="paragraph" w:styleId="Footer">
    <w:name w:val="footer"/>
    <w:basedOn w:val="Normal"/>
    <w:link w:val="FooterChar"/>
    <w:uiPriority w:val="99"/>
    <w:unhideWhenUsed/>
    <w:rsid w:val="006E004C"/>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6E004C"/>
    <w:rPr>
      <w:rFonts w:ascii="Calibri" w:eastAsia="Calibri" w:hAnsi="Calibri" w:cs="Times New Roman"/>
    </w:rPr>
  </w:style>
  <w:style w:type="paragraph" w:styleId="BalloonText">
    <w:name w:val="Balloon Text"/>
    <w:basedOn w:val="Normal"/>
    <w:link w:val="BalloonTextChar"/>
    <w:uiPriority w:val="99"/>
    <w:semiHidden/>
    <w:unhideWhenUsed/>
    <w:rsid w:val="006E004C"/>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6E004C"/>
    <w:rPr>
      <w:rFonts w:ascii="Tahoma" w:eastAsia="Calibri" w:hAnsi="Tahoma" w:cs="Tahoma"/>
      <w:sz w:val="16"/>
      <w:szCs w:val="16"/>
    </w:rPr>
  </w:style>
  <w:style w:type="table" w:styleId="TableGrid">
    <w:name w:val="Table Grid"/>
    <w:basedOn w:val="TableNormal"/>
    <w:uiPriority w:val="59"/>
    <w:rsid w:val="00EA27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uiPriority w:val="34"/>
    <w:qFormat/>
    <w:rsid w:val="00F53F81"/>
    <w:pPr>
      <w:ind w:left="720"/>
    </w:pPr>
  </w:style>
  <w:style w:type="paragraph" w:styleId="Caption">
    <w:name w:val="caption"/>
    <w:basedOn w:val="Normal"/>
    <w:next w:val="Normal"/>
    <w:uiPriority w:val="35"/>
    <w:qFormat/>
    <w:rsid w:val="00DB0FDD"/>
    <w:rPr>
      <w:b/>
      <w:bCs/>
      <w:sz w:val="20"/>
      <w:szCs w:val="20"/>
    </w:rPr>
  </w:style>
  <w:style w:type="character" w:styleId="CommentReference">
    <w:name w:val="annotation reference"/>
    <w:uiPriority w:val="99"/>
    <w:semiHidden/>
    <w:unhideWhenUsed/>
    <w:rsid w:val="00F540AD"/>
    <w:rPr>
      <w:sz w:val="16"/>
      <w:szCs w:val="16"/>
    </w:rPr>
  </w:style>
  <w:style w:type="paragraph" w:styleId="CommentText">
    <w:name w:val="annotation text"/>
    <w:basedOn w:val="Normal"/>
    <w:link w:val="CommentTextChar"/>
    <w:uiPriority w:val="99"/>
    <w:semiHidden/>
    <w:unhideWhenUsed/>
    <w:rsid w:val="00F540AD"/>
    <w:rPr>
      <w:sz w:val="20"/>
      <w:szCs w:val="20"/>
    </w:rPr>
  </w:style>
  <w:style w:type="character" w:customStyle="1" w:styleId="CommentTextChar">
    <w:name w:val="Comment Text Char"/>
    <w:link w:val="CommentText"/>
    <w:uiPriority w:val="99"/>
    <w:semiHidden/>
    <w:rsid w:val="00F540AD"/>
    <w:rPr>
      <w:lang w:val="fr-CA" w:eastAsia="en-US"/>
    </w:rPr>
  </w:style>
  <w:style w:type="paragraph" w:styleId="CommentSubject">
    <w:name w:val="annotation subject"/>
    <w:basedOn w:val="CommentText"/>
    <w:next w:val="CommentText"/>
    <w:link w:val="CommentSubjectChar"/>
    <w:uiPriority w:val="99"/>
    <w:semiHidden/>
    <w:unhideWhenUsed/>
    <w:rsid w:val="00F540AD"/>
    <w:rPr>
      <w:b/>
      <w:bCs/>
    </w:rPr>
  </w:style>
  <w:style w:type="character" w:customStyle="1" w:styleId="CommentSubjectChar">
    <w:name w:val="Comment Subject Char"/>
    <w:link w:val="CommentSubject"/>
    <w:uiPriority w:val="99"/>
    <w:semiHidden/>
    <w:rsid w:val="00F540AD"/>
    <w:rPr>
      <w:b/>
      <w:bCs/>
      <w:lang w:val="fr-CA" w:eastAsia="en-US"/>
    </w:rPr>
  </w:style>
  <w:style w:type="paragraph" w:customStyle="1" w:styleId="MediumList2-Accent21">
    <w:name w:val="Medium List 2 - Accent 21"/>
    <w:hidden/>
    <w:uiPriority w:val="99"/>
    <w:semiHidden/>
    <w:rsid w:val="00F540AD"/>
    <w:rPr>
      <w:sz w:val="22"/>
      <w:szCs w:val="22"/>
      <w:lang w:eastAsia="en-US" w:bidi="ar-SA"/>
    </w:rPr>
  </w:style>
  <w:style w:type="character" w:styleId="UnresolvedMention">
    <w:name w:val="Unresolved Mention"/>
    <w:uiPriority w:val="99"/>
    <w:semiHidden/>
    <w:unhideWhenUsed/>
    <w:rsid w:val="006C2E3F"/>
    <w:rPr>
      <w:color w:val="605E5C"/>
      <w:shd w:val="clear" w:color="auto" w:fill="E1DFDD"/>
    </w:rPr>
  </w:style>
  <w:style w:type="paragraph" w:styleId="Revision">
    <w:name w:val="Revision"/>
    <w:hidden/>
    <w:uiPriority w:val="71"/>
    <w:rsid w:val="00B932B3"/>
    <w:rPr>
      <w:sz w:val="22"/>
      <w:szCs w:val="22"/>
      <w:lang w:eastAsia="en-US" w:bidi="ar-SA"/>
    </w:rPr>
  </w:style>
  <w:style w:type="paragraph" w:styleId="ListParagraph">
    <w:name w:val="List Paragraph"/>
    <w:basedOn w:val="Normal"/>
    <w:uiPriority w:val="34"/>
    <w:qFormat/>
    <w:rsid w:val="00F75375"/>
    <w:pPr>
      <w:ind w:left="720"/>
      <w:contextualSpacing/>
    </w:pPr>
  </w:style>
  <w:style w:type="paragraph" w:customStyle="1" w:styleId="ColorfulList-Accent11">
    <w:name w:val="Colorful List - Accent 11"/>
    <w:basedOn w:val="Normal"/>
    <w:uiPriority w:val="34"/>
    <w:qFormat/>
    <w:rsid w:val="3B9704FC"/>
    <w:pPr>
      <w:ind w:left="720"/>
      <w:contextualSpacing/>
    </w:pPr>
  </w:style>
  <w:style w:type="paragraph" w:styleId="EndnoteText">
    <w:name w:val="endnote text"/>
    <w:basedOn w:val="Normal"/>
    <w:link w:val="EndnoteTextChar"/>
    <w:uiPriority w:val="99"/>
    <w:semiHidden/>
    <w:unhideWhenUsed/>
    <w:rsid w:val="0016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546B"/>
    <w:rPr>
      <w:lang w:eastAsia="en-US" w:bidi="ar-SA"/>
    </w:rPr>
  </w:style>
  <w:style w:type="character" w:styleId="EndnoteReference">
    <w:name w:val="endnote reference"/>
    <w:basedOn w:val="DefaultParagraphFont"/>
    <w:uiPriority w:val="99"/>
    <w:semiHidden/>
    <w:unhideWhenUsed/>
    <w:rsid w:val="0016546B"/>
    <w:rPr>
      <w:vertAlign w:val="superscript"/>
    </w:rPr>
  </w:style>
  <w:style w:type="paragraph" w:styleId="NormalWeb">
    <w:name w:val="Normal (Web)"/>
    <w:basedOn w:val="Normal"/>
    <w:uiPriority w:val="99"/>
    <w:semiHidden/>
    <w:unhideWhenUsed/>
    <w:rsid w:val="002F1D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tfr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hyperlink" Target="https://cihr-irsc.gc.ca/f/50836.html" TargetMode="External"/><Relationship Id="rId1" Type="http://schemas.openxmlformats.org/officeDocument/2006/relationships/hyperlink" Target="https://www.tfri.ca/funding-opportunities/policies-guideline-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8B1DEA6E-F2C7-4DF4-956D-C0C9DBD04871}">
  <ds:schemaRefs>
    <ds:schemaRef ds:uri="http://schemas.openxmlformats.org/officeDocument/2006/bibliography"/>
  </ds:schemaRefs>
</ds:datastoreItem>
</file>

<file path=customXml/itemProps2.xml><?xml version="1.0" encoding="utf-8"?>
<ds:datastoreItem xmlns:ds="http://schemas.openxmlformats.org/officeDocument/2006/customXml" ds:itemID="{2366A8E7-7C66-4258-BB2D-4BC14C05FBAF}">
  <ds:schemaRefs>
    <ds:schemaRef ds:uri="http://schemas.microsoft.com/sharepoint/v3/contenttype/forms"/>
  </ds:schemaRefs>
</ds:datastoreItem>
</file>

<file path=customXml/itemProps3.xml><?xml version="1.0" encoding="utf-8"?>
<ds:datastoreItem xmlns:ds="http://schemas.openxmlformats.org/officeDocument/2006/customXml" ds:itemID="{C05ECBB9-EE3F-4C04-8FE1-220A2B86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54D2A-91B7-4BE9-92DB-53129A35B93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3293</Words>
  <Characters>18377</Characters>
  <Application>Microsoft Office Word</Application>
  <DocSecurity>0</DocSecurity>
  <Lines>633</Lines>
  <Paragraphs>343</Paragraphs>
  <ScaleCrop>false</ScaleCrop>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Jessie Micholuk</cp:lastModifiedBy>
  <cp:revision>14</cp:revision>
  <dcterms:created xsi:type="dcterms:W3CDTF">2021-12-06T18:02:00Z</dcterms:created>
  <dcterms:modified xsi:type="dcterms:W3CDTF">2026-02-04T23:26:00Z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