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4737" w14:textId="31809642" w:rsidR="006E004C" w:rsidRPr="00402F1B" w:rsidRDefault="004D5BE4" w:rsidP="3B9704FC">
      <w:pPr>
        <w:spacing w:after="120" w:line="360" w:lineRule="auto"/>
        <w:jc w:val="center"/>
        <w:rPr>
          <w:rFonts w:ascii="Terry" w:eastAsia="Avenir Next LT Pro" w:hAnsi="Terry" w:cs="Avenir Next LT Pro"/>
          <w:b/>
          <w:bCs/>
          <w:sz w:val="44"/>
          <w:szCs w:val="44"/>
        </w:rPr>
      </w:pPr>
      <w:r>
        <w:rPr>
          <w:rFonts w:ascii="Terry" w:eastAsia="Avenir Next LT Pro" w:hAnsi="Terry" w:cs="Avenir Next LT Pro"/>
          <w:b/>
          <w:bCs/>
          <w:sz w:val="44"/>
          <w:szCs w:val="44"/>
        </w:rPr>
        <w:t>Réseau des centres d’oncologie du</w:t>
      </w:r>
      <w:r w:rsidR="00824EC3" w:rsidRPr="00402F1B">
        <w:rPr>
          <w:rFonts w:ascii="Terry" w:eastAsia="Avenir Next LT Pro" w:hAnsi="Terry" w:cs="Avenir Next LT Pro"/>
          <w:b/>
          <w:bCs/>
          <w:sz w:val="44"/>
          <w:szCs w:val="44"/>
        </w:rPr>
        <w:t xml:space="preserve"> MARATHON DE L’ESPOIR</w:t>
      </w:r>
      <w:r>
        <w:rPr>
          <w:rFonts w:ascii="Terry" w:eastAsia="Avenir Next LT Pro" w:hAnsi="Terry" w:cs="Avenir Next LT Pro"/>
          <w:b/>
          <w:bCs/>
          <w:sz w:val="44"/>
          <w:szCs w:val="44"/>
        </w:rPr>
        <w:t xml:space="preserve"> : bourses </w:t>
      </w:r>
      <w:r w:rsidR="00824EC3" w:rsidRPr="00402F1B">
        <w:rPr>
          <w:rFonts w:ascii="Terry" w:eastAsia="Avenir Next LT Pro" w:hAnsi="Terry" w:cs="Avenir Next LT Pro"/>
          <w:b/>
          <w:bCs/>
          <w:sz w:val="44"/>
          <w:szCs w:val="44"/>
        </w:rPr>
        <w:t xml:space="preserve">POUR CHERCHEURS CLINICIENS </w:t>
      </w:r>
      <w:r>
        <w:rPr>
          <w:rFonts w:ascii="Terry" w:eastAsia="Avenir Next LT Pro" w:hAnsi="Terry" w:cs="Avenir Next LT Pro"/>
          <w:b/>
          <w:bCs/>
          <w:sz w:val="44"/>
          <w:szCs w:val="44"/>
        </w:rPr>
        <w:t>2026</w:t>
      </w:r>
    </w:p>
    <w:p w14:paraId="69424ACC" w14:textId="23AF8484" w:rsidR="00402F1B" w:rsidRPr="004D5BE4" w:rsidRDefault="00402F1B" w:rsidP="00402F1B">
      <w:pPr>
        <w:spacing w:after="120" w:line="360" w:lineRule="auto"/>
        <w:jc w:val="center"/>
        <w:rPr>
          <w:rFonts w:ascii="Terry" w:eastAsia="Avenir Next LT Pro" w:hAnsi="Terry" w:cs="Avenir Next LT Pro"/>
          <w:b/>
          <w:bCs/>
          <w:sz w:val="40"/>
          <w:szCs w:val="40"/>
        </w:rPr>
      </w:pPr>
      <w:r w:rsidRPr="004D5BE4">
        <w:rPr>
          <w:rFonts w:ascii="Terry" w:eastAsia="Avenir Next LT Pro" w:hAnsi="Terry" w:cs="Avenir Next LT Pro"/>
          <w:b/>
          <w:bCs/>
          <w:sz w:val="40"/>
          <w:szCs w:val="40"/>
        </w:rPr>
        <w:t xml:space="preserve">DEMANDE </w:t>
      </w:r>
      <w:r w:rsidR="00642049">
        <w:rPr>
          <w:rFonts w:ascii="Terry" w:eastAsia="Avenir Next LT Pro" w:hAnsi="Terry" w:cs="Avenir Next LT Pro"/>
          <w:b/>
          <w:bCs/>
          <w:sz w:val="40"/>
          <w:szCs w:val="40"/>
        </w:rPr>
        <w:t>complète</w:t>
      </w:r>
      <w:r w:rsidR="00716A6D">
        <w:rPr>
          <w:rStyle w:val="FootnoteReference"/>
          <w:rFonts w:ascii="Terry" w:eastAsia="Avenir Next LT Pro" w:hAnsi="Terry" w:cs="Avenir Next LT Pro"/>
          <w:b/>
          <w:bCs/>
          <w:sz w:val="40"/>
          <w:szCs w:val="40"/>
        </w:rPr>
        <w:footnoteReference w:id="1"/>
      </w:r>
    </w:p>
    <w:p w14:paraId="2282E658" w14:textId="6BB3C82A" w:rsidR="006E004C" w:rsidRPr="00111EA8" w:rsidRDefault="006E004C" w:rsidP="35DF1A4B">
      <w:pPr>
        <w:spacing w:after="120" w:line="360" w:lineRule="auto"/>
        <w:jc w:val="center"/>
        <w:rPr>
          <w:rFonts w:ascii="Rigid Square" w:eastAsia="Avenir Next LT Pro" w:hAnsi="Rigid Square" w:cs="Avenir Next LT Pro"/>
          <w:b/>
          <w:bCs/>
          <w:sz w:val="24"/>
          <w:szCs w:val="24"/>
        </w:rPr>
      </w:pPr>
      <w:r w:rsidRPr="00111EA8">
        <w:rPr>
          <w:rFonts w:ascii="Rigid Square" w:eastAsia="Avenir Next LT Pro" w:hAnsi="Rigid Square" w:cs="Avenir Next LT Pro"/>
          <w:b/>
          <w:bCs/>
          <w:sz w:val="24"/>
          <w:szCs w:val="24"/>
        </w:rPr>
        <w:t xml:space="preserve">Date limite : </w:t>
      </w:r>
      <w:r w:rsidR="00902FD4">
        <w:rPr>
          <w:rFonts w:ascii="Rigid Square" w:eastAsia="Avenir Next LT Pro" w:hAnsi="Rigid Square" w:cs="Avenir Next LT Pro"/>
          <w:b/>
          <w:bCs/>
          <w:color w:val="FF0000"/>
          <w:sz w:val="24"/>
          <w:szCs w:val="24"/>
        </w:rPr>
        <w:t>mardi le 17 février 2026</w:t>
      </w:r>
      <w:r w:rsidRPr="00111EA8">
        <w:rPr>
          <w:rFonts w:ascii="Rigid Square" w:eastAsia="Avenir Next LT Pro" w:hAnsi="Rigid Square" w:cs="Avenir Next LT Pro"/>
          <w:b/>
          <w:bCs/>
          <w:sz w:val="24"/>
          <w:szCs w:val="24"/>
        </w:rPr>
        <w:t xml:space="preserve"> (</w:t>
      </w:r>
      <w:r w:rsidR="5CB35D96" w:rsidRPr="00111EA8">
        <w:rPr>
          <w:rFonts w:ascii="Rigid Square" w:eastAsia="Avenir Next LT Pro" w:hAnsi="Rigid Square" w:cs="Avenir Next LT Pro"/>
          <w:b/>
          <w:bCs/>
          <w:sz w:val="24"/>
          <w:szCs w:val="24"/>
        </w:rPr>
        <w:t>23</w:t>
      </w:r>
      <w:r w:rsidR="0052173A" w:rsidRPr="00111EA8">
        <w:rPr>
          <w:rFonts w:ascii="Rigid Square" w:eastAsia="Avenir Next LT Pro" w:hAnsi="Rigid Square" w:cs="Avenir Next LT Pro"/>
          <w:b/>
          <w:bCs/>
          <w:sz w:val="24"/>
          <w:szCs w:val="24"/>
        </w:rPr>
        <w:t> </w:t>
      </w:r>
      <w:r w:rsidRPr="00111EA8">
        <w:rPr>
          <w:rFonts w:ascii="Rigid Square" w:eastAsia="Avenir Next LT Pro" w:hAnsi="Rigid Square" w:cs="Avenir Next LT Pro"/>
          <w:b/>
          <w:bCs/>
          <w:sz w:val="24"/>
          <w:szCs w:val="24"/>
        </w:rPr>
        <w:t>h</w:t>
      </w:r>
      <w:r w:rsidR="74036845" w:rsidRPr="00111EA8">
        <w:rPr>
          <w:rFonts w:ascii="Rigid Square" w:eastAsia="Avenir Next LT Pro" w:hAnsi="Rigid Square" w:cs="Avenir Next LT Pro"/>
          <w:b/>
          <w:bCs/>
          <w:sz w:val="24"/>
          <w:szCs w:val="24"/>
        </w:rPr>
        <w:t>59</w:t>
      </w:r>
      <w:r w:rsidRPr="00111EA8">
        <w:rPr>
          <w:rFonts w:ascii="Rigid Square" w:eastAsia="Avenir Next LT Pro" w:hAnsi="Rigid Square" w:cs="Avenir Next LT Pro"/>
          <w:b/>
          <w:bCs/>
          <w:sz w:val="24"/>
          <w:szCs w:val="24"/>
        </w:rPr>
        <w:t>, heure de</w:t>
      </w:r>
      <w:r w:rsidR="701E9E7C" w:rsidRPr="00111EA8">
        <w:rPr>
          <w:rFonts w:ascii="Rigid Square" w:eastAsia="Avenir Next LT Pro" w:hAnsi="Rigid Square" w:cs="Avenir Next LT Pro"/>
          <w:b/>
          <w:bCs/>
          <w:sz w:val="24"/>
          <w:szCs w:val="24"/>
        </w:rPr>
        <w:t xml:space="preserve"> l’Est</w:t>
      </w:r>
      <w:r w:rsidRPr="00111EA8">
        <w:rPr>
          <w:rFonts w:ascii="Rigid Square" w:eastAsia="Avenir Next LT Pro" w:hAnsi="Rigid Square" w:cs="Avenir Next LT Pro"/>
          <w:b/>
          <w:bCs/>
          <w:sz w:val="24"/>
          <w:szCs w:val="24"/>
        </w:rPr>
        <w:t>)</w:t>
      </w:r>
    </w:p>
    <w:p w14:paraId="12CB7DE3" w14:textId="77777777" w:rsidR="00F45EF0" w:rsidRPr="00111EA8" w:rsidRDefault="006E004C" w:rsidP="3B9704FC">
      <w:pPr>
        <w:spacing w:after="120" w:line="360" w:lineRule="auto"/>
        <w:jc w:val="center"/>
        <w:rPr>
          <w:rFonts w:ascii="Rigid Square" w:eastAsia="Avenir Next LT Pro" w:hAnsi="Rigid Square" w:cs="Avenir Next LT Pro"/>
          <w:b/>
          <w:bCs/>
          <w:sz w:val="24"/>
          <w:szCs w:val="24"/>
        </w:rPr>
      </w:pPr>
      <w:r w:rsidRPr="00111EA8">
        <w:rPr>
          <w:rFonts w:ascii="Rigid Square" w:eastAsia="Avenir Next LT Pro" w:hAnsi="Rigid Square" w:cs="Avenir Next LT Pro"/>
          <w:b/>
          <w:bCs/>
          <w:sz w:val="24"/>
          <w:szCs w:val="24"/>
        </w:rPr>
        <w:t xml:space="preserve">Envoyer par courriel à l’adresse </w:t>
      </w:r>
      <w:hyperlink r:id="rId11">
        <w:r w:rsidRPr="00111EA8">
          <w:rPr>
            <w:rStyle w:val="Hyperlink"/>
            <w:rFonts w:ascii="Rigid Square" w:eastAsia="Avenir Next LT Pro" w:hAnsi="Rigid Square" w:cs="Avenir Next LT Pro"/>
            <w:b/>
            <w:bCs/>
            <w:sz w:val="24"/>
            <w:szCs w:val="24"/>
          </w:rPr>
          <w:t>moh@tfri.ca</w:t>
        </w:r>
      </w:hyperlink>
      <w:r w:rsidRPr="00111EA8">
        <w:rPr>
          <w:rFonts w:ascii="Rigid Square" w:eastAsia="Avenir Next LT Pro" w:hAnsi="Rigid Square" w:cs="Avenir Next LT Pro"/>
        </w:rPr>
        <w:t>.</w:t>
      </w:r>
    </w:p>
    <w:p w14:paraId="23A91E9F" w14:textId="7CEB0D84" w:rsidR="006E004C" w:rsidRPr="00402F1B" w:rsidRDefault="006E004C"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 xml:space="preserve">Nom complet du candidat : </w:t>
      </w:r>
      <w:r w:rsidRPr="00402F1B">
        <w:rPr>
          <w:rFonts w:ascii="Rigid Square" w:eastAsia="Avenir Next LT Pro" w:hAnsi="Rigid Square" w:cs="Avenir Next LT Pro"/>
          <w:color w:val="A6A6A6"/>
        </w:rPr>
        <w:t>[Nom, prénom, titre]</w:t>
      </w:r>
      <w:r w:rsidRPr="00402F1B">
        <w:rPr>
          <w:rStyle w:val="FootnoteReference"/>
          <w:rFonts w:ascii="Rigid Square" w:eastAsia="Avenir Next LT Pro" w:hAnsi="Rigid Square" w:cs="Avenir Next LT Pro"/>
          <w:color w:val="A6A6A6"/>
        </w:rPr>
        <w:footnoteReference w:id="2"/>
      </w:r>
    </w:p>
    <w:p w14:paraId="2A08733C" w14:textId="3370DC35" w:rsidR="005832B2" w:rsidRPr="00402F1B" w:rsidRDefault="00EA27A6" w:rsidP="3B9704FC">
      <w:pPr>
        <w:spacing w:after="120" w:line="360" w:lineRule="auto"/>
        <w:rPr>
          <w:rFonts w:ascii="Rigid Square" w:eastAsia="Avenir Next LT Pro" w:hAnsi="Rigid Square" w:cs="Avenir Next LT Pro"/>
          <w:color w:val="A6A6A6" w:themeColor="background1" w:themeShade="A6"/>
        </w:rPr>
      </w:pPr>
      <w:r w:rsidRPr="00402F1B">
        <w:rPr>
          <w:rFonts w:ascii="Rigid Square" w:eastAsia="Avenir Next LT Pro" w:hAnsi="Rigid Square" w:cs="Avenir Next LT Pro"/>
        </w:rPr>
        <w:t xml:space="preserve">Adresse postale du candidat : </w:t>
      </w:r>
      <w:r w:rsidRPr="00402F1B">
        <w:rPr>
          <w:rFonts w:ascii="Rigid Square" w:eastAsia="Avenir Next LT Pro" w:hAnsi="Rigid Square" w:cs="Avenir Next LT Pro"/>
          <w:color w:val="A6A6A6" w:themeColor="background1" w:themeShade="A6"/>
        </w:rPr>
        <w:t xml:space="preserve">[Établissement, </w:t>
      </w:r>
      <w:r w:rsidR="006A2F4F" w:rsidRPr="00402F1B">
        <w:rPr>
          <w:rFonts w:ascii="Rigid Square" w:eastAsia="Avenir Next LT Pro" w:hAnsi="Rigid Square" w:cs="Avenir Next LT Pro"/>
          <w:color w:val="A6A6A6" w:themeColor="background1" w:themeShade="A6"/>
        </w:rPr>
        <w:t>département</w:t>
      </w:r>
      <w:r w:rsidRPr="00402F1B">
        <w:rPr>
          <w:rFonts w:ascii="Rigid Square" w:eastAsia="Avenir Next LT Pro" w:hAnsi="Rigid Square" w:cs="Avenir Next LT Pro"/>
          <w:color w:val="A6A6A6" w:themeColor="background1" w:themeShade="A6"/>
        </w:rPr>
        <w:t>, adresse municipale, ville, province, code postal]</w:t>
      </w:r>
    </w:p>
    <w:p w14:paraId="2139847D" w14:textId="607275B1" w:rsidR="006E004C" w:rsidRPr="00402F1B" w:rsidRDefault="006E004C" w:rsidP="3B9704FC">
      <w:pPr>
        <w:spacing w:after="120" w:line="360" w:lineRule="auto"/>
        <w:rPr>
          <w:rFonts w:ascii="Rigid Square" w:eastAsia="Avenir Next LT Pro" w:hAnsi="Rigid Square" w:cs="Avenir Next LT Pro"/>
          <w:color w:val="A6A6A6" w:themeColor="background1" w:themeShade="A6"/>
        </w:rPr>
      </w:pPr>
      <w:r w:rsidRPr="00402F1B">
        <w:rPr>
          <w:rFonts w:ascii="Rigid Square" w:eastAsia="Avenir Next LT Pro" w:hAnsi="Rigid Square" w:cs="Avenir Next LT Pro"/>
        </w:rPr>
        <w:t xml:space="preserve">Courriel du candidat : </w:t>
      </w:r>
      <w:r w:rsidRPr="00402F1B">
        <w:rPr>
          <w:rFonts w:ascii="Rigid Square" w:eastAsia="Avenir Next LT Pro" w:hAnsi="Rigid Square" w:cs="Avenir Next LT Pro"/>
          <w:color w:val="A6A6A6" w:themeColor="background1" w:themeShade="A6"/>
        </w:rPr>
        <w:t>[Adresse courriel du candidat]</w:t>
      </w:r>
      <w:r w:rsidRPr="00402F1B">
        <w:rPr>
          <w:rFonts w:ascii="Rigid Square" w:hAnsi="Rigid Square"/>
        </w:rPr>
        <w:tab/>
      </w:r>
      <w:r w:rsidRPr="00402F1B">
        <w:rPr>
          <w:rFonts w:ascii="Rigid Square" w:eastAsia="Avenir Next LT Pro" w:hAnsi="Rigid Square" w:cs="Avenir Next LT Pro"/>
        </w:rPr>
        <w:t xml:space="preserve">Tél. du candidat : </w:t>
      </w:r>
      <w:r w:rsidRPr="00402F1B">
        <w:rPr>
          <w:rFonts w:ascii="Rigid Square" w:eastAsia="Avenir Next LT Pro" w:hAnsi="Rigid Square" w:cs="Avenir Next LT Pro"/>
          <w:color w:val="A6A6A6" w:themeColor="background1" w:themeShade="A6"/>
        </w:rPr>
        <w:t>[N</w:t>
      </w:r>
      <w:r w:rsidRPr="00402F1B">
        <w:rPr>
          <w:rFonts w:ascii="Rigid Square" w:eastAsia="Avenir Next LT Pro" w:hAnsi="Rigid Square" w:cs="Avenir Next LT Pro"/>
          <w:color w:val="A6A6A6" w:themeColor="background1" w:themeShade="A6"/>
          <w:vertAlign w:val="superscript"/>
        </w:rPr>
        <w:t>o</w:t>
      </w:r>
      <w:r w:rsidRPr="00402F1B">
        <w:rPr>
          <w:rFonts w:ascii="Rigid Square" w:eastAsia="Avenir Next LT Pro" w:hAnsi="Rigid Square" w:cs="Avenir Next LT Pro"/>
          <w:color w:val="A6A6A6" w:themeColor="background1" w:themeShade="A6"/>
        </w:rPr>
        <w:t xml:space="preserve"> de téléphone du candidat au travail]</w:t>
      </w:r>
    </w:p>
    <w:p w14:paraId="369C7206" w14:textId="77777777" w:rsidR="00EA27A6" w:rsidRPr="00402F1B" w:rsidRDefault="00000000" w:rsidP="3B9704FC">
      <w:pPr>
        <w:tabs>
          <w:tab w:val="left" w:pos="4320"/>
        </w:tabs>
        <w:spacing w:after="120" w:line="240" w:lineRule="auto"/>
        <w:rPr>
          <w:rFonts w:ascii="Rigid Square" w:eastAsia="Avenir Next LT Pro" w:hAnsi="Rigid Square" w:cs="Avenir Next LT Pro"/>
        </w:rPr>
      </w:pPr>
      <w:r>
        <w:rPr>
          <w:rFonts w:ascii="Rigid Square" w:hAnsi="Rigid Square"/>
        </w:rPr>
        <w:pict w14:anchorId="1DE94272">
          <v:rect id="_x0000_i1025" alt="" style="width:0;height:1.5pt;mso-width-percent:0;mso-height-percent:0;mso-width-percent:0;mso-height-percent:0" o:hralign="center" o:hrstd="t" o:hr="t" fillcolor="#aca899" stroked="f"/>
        </w:pict>
      </w:r>
    </w:p>
    <w:p w14:paraId="2ACF1604" w14:textId="77777777" w:rsidR="006E004C" w:rsidRPr="00402F1B" w:rsidRDefault="00EA27A6" w:rsidP="3B9704FC">
      <w:pPr>
        <w:tabs>
          <w:tab w:val="left" w:pos="4320"/>
        </w:tabs>
        <w:spacing w:after="0" w:line="240" w:lineRule="auto"/>
        <w:rPr>
          <w:rFonts w:ascii="Rigid Square" w:eastAsia="Avenir Next LT Pro" w:hAnsi="Rigid Square" w:cs="Avenir Next LT Pro"/>
          <w:color w:val="A6A6A6"/>
        </w:rPr>
      </w:pPr>
      <w:r w:rsidRPr="00402F1B">
        <w:rPr>
          <w:rFonts w:ascii="Rigid Square" w:eastAsia="Avenir Next LT Pro" w:hAnsi="Rigid Square" w:cs="Avenir Next LT Pro"/>
          <w:b/>
          <w:bCs/>
        </w:rPr>
        <w:t>TITRE DU PROJET </w:t>
      </w:r>
      <w:r w:rsidRPr="00402F1B">
        <w:rPr>
          <w:rFonts w:ascii="Rigid Square" w:eastAsia="Avenir Next LT Pro" w:hAnsi="Rigid Square" w:cs="Avenir Next LT Pro"/>
        </w:rPr>
        <w:t>:</w:t>
      </w:r>
      <w:r w:rsidRPr="00402F1B">
        <w:rPr>
          <w:rFonts w:ascii="Rigid Square" w:eastAsia="Avenir Next LT Pro" w:hAnsi="Rigid Square" w:cs="Avenir Next LT Pro"/>
          <w:color w:val="A6A6A6" w:themeColor="background1" w:themeShade="A6"/>
        </w:rPr>
        <w:t xml:space="preserve"> [Titre complet du projet]</w:t>
      </w:r>
    </w:p>
    <w:p w14:paraId="658C5604" w14:textId="77777777" w:rsidR="00EA27A6" w:rsidRPr="00402F1B" w:rsidRDefault="00000000" w:rsidP="3B9704FC">
      <w:pPr>
        <w:tabs>
          <w:tab w:val="left" w:pos="4320"/>
        </w:tabs>
        <w:spacing w:after="120" w:line="240" w:lineRule="auto"/>
        <w:rPr>
          <w:rFonts w:ascii="Rigid Square" w:eastAsia="Avenir Next LT Pro" w:hAnsi="Rigid Square" w:cs="Avenir Next LT Pro"/>
        </w:rPr>
      </w:pPr>
      <w:r>
        <w:rPr>
          <w:rFonts w:ascii="Rigid Square" w:hAnsi="Rigid Square"/>
        </w:rPr>
        <w:pict w14:anchorId="52C2DD27">
          <v:rect id="_x0000_i1026" alt="" style="width:0;height:1.5pt;mso-width-percent:0;mso-height-percent:0;mso-width-percent:0;mso-height-percent:0" o:hralign="center" o:hrstd="t" o:hr="t" fillcolor="#aca899" stroked="f"/>
        </w:pict>
      </w:r>
    </w:p>
    <w:p w14:paraId="53CCCAFE" w14:textId="3E3F9516" w:rsidR="00EA27A6" w:rsidRPr="00402F1B" w:rsidRDefault="00EA27A6" w:rsidP="3B9704FC">
      <w:pPr>
        <w:tabs>
          <w:tab w:val="left" w:pos="4320"/>
        </w:tabs>
        <w:spacing w:after="0" w:line="240" w:lineRule="auto"/>
        <w:rPr>
          <w:rFonts w:ascii="Rigid Square" w:eastAsia="Avenir Next LT Pro" w:hAnsi="Rigid Square" w:cs="Avenir Next LT Pro"/>
          <w:color w:val="FF0000"/>
        </w:rPr>
      </w:pPr>
      <w:r w:rsidRPr="00402F1B">
        <w:rPr>
          <w:rFonts w:ascii="Rigid Square" w:eastAsia="Avenir Next LT Pro" w:hAnsi="Rigid Square" w:cs="Avenir Next LT Pro"/>
          <w:b/>
          <w:bCs/>
        </w:rPr>
        <w:t>DATE DE DÉBUT PROPOSÉE</w:t>
      </w:r>
      <w:r w:rsidRPr="00402F1B">
        <w:rPr>
          <w:rFonts w:ascii="Rigid Square" w:eastAsia="Avenir Next LT Pro" w:hAnsi="Rigid Square" w:cs="Avenir Next LT Pro"/>
        </w:rPr>
        <w:t xml:space="preserve"> : </w:t>
      </w:r>
      <w:r w:rsidRPr="00402F1B">
        <w:rPr>
          <w:rFonts w:ascii="Rigid Square" w:eastAsia="Avenir Next LT Pro" w:hAnsi="Rigid Square" w:cs="Avenir Next LT Pro"/>
          <w:color w:val="FF0000"/>
        </w:rPr>
        <w:t>1</w:t>
      </w:r>
      <w:r w:rsidRPr="00402F1B">
        <w:rPr>
          <w:rFonts w:ascii="Rigid Square" w:eastAsia="Avenir Next LT Pro" w:hAnsi="Rigid Square" w:cs="Avenir Next LT Pro"/>
          <w:color w:val="FF0000"/>
          <w:vertAlign w:val="superscript"/>
        </w:rPr>
        <w:t>er</w:t>
      </w:r>
      <w:r w:rsidR="0052173A" w:rsidRPr="00402F1B">
        <w:rPr>
          <w:rFonts w:ascii="Rigid Square" w:eastAsia="Avenir Next LT Pro" w:hAnsi="Rigid Square" w:cs="Avenir Next LT Pro"/>
          <w:color w:val="FF0000"/>
        </w:rPr>
        <w:t> </w:t>
      </w:r>
      <w:r w:rsidRPr="00402F1B">
        <w:rPr>
          <w:rFonts w:ascii="Rigid Square" w:eastAsia="Avenir Next LT Pro" w:hAnsi="Rigid Square" w:cs="Avenir Next LT Pro"/>
          <w:color w:val="FF0000"/>
        </w:rPr>
        <w:t>juillet</w:t>
      </w:r>
      <w:r w:rsidR="0052173A" w:rsidRPr="00402F1B">
        <w:rPr>
          <w:rFonts w:ascii="Rigid Square" w:eastAsia="Avenir Next LT Pro" w:hAnsi="Rigid Square" w:cs="Avenir Next LT Pro"/>
          <w:color w:val="FF0000"/>
        </w:rPr>
        <w:t> </w:t>
      </w:r>
      <w:r w:rsidRPr="00402F1B">
        <w:rPr>
          <w:rFonts w:ascii="Rigid Square" w:eastAsia="Avenir Next LT Pro" w:hAnsi="Rigid Square" w:cs="Avenir Next LT Pro"/>
          <w:color w:val="FF0000"/>
        </w:rPr>
        <w:t>202</w:t>
      </w:r>
      <w:r w:rsidR="00A255C5">
        <w:rPr>
          <w:rFonts w:ascii="Rigid Square" w:eastAsia="Avenir Next LT Pro" w:hAnsi="Rigid Square" w:cs="Avenir Next LT Pro"/>
          <w:color w:val="FF0000"/>
        </w:rPr>
        <w:t>6</w:t>
      </w:r>
    </w:p>
    <w:p w14:paraId="72944F8E" w14:textId="77777777" w:rsidR="00EA27A6" w:rsidRPr="00402F1B" w:rsidRDefault="00000000" w:rsidP="3B9704FC">
      <w:pPr>
        <w:tabs>
          <w:tab w:val="left" w:pos="4320"/>
        </w:tabs>
        <w:spacing w:after="120" w:line="240" w:lineRule="auto"/>
        <w:rPr>
          <w:rFonts w:ascii="Rigid Square" w:eastAsia="Avenir Next LT Pro" w:hAnsi="Rigid Square" w:cs="Avenir Next LT Pro"/>
        </w:rPr>
      </w:pPr>
      <w:r>
        <w:rPr>
          <w:rFonts w:ascii="Rigid Square" w:hAnsi="Rigid Square"/>
        </w:rPr>
        <w:pict w14:anchorId="720A91CB">
          <v:rect id="_x0000_i1027" alt="" style="width:0;height:1.5pt;mso-width-percent:0;mso-height-percent:0;mso-width-percent:0;mso-height-percent:0" o:hralign="center" o:hrstd="t" o:hr="t" fillcolor="#aca899" stroked="f"/>
        </w:pict>
      </w:r>
    </w:p>
    <w:p w14:paraId="3EBD0042" w14:textId="26E73FD3" w:rsidR="00EA27A6" w:rsidRPr="00402F1B" w:rsidRDefault="00EA27A6" w:rsidP="3B9704FC">
      <w:pPr>
        <w:tabs>
          <w:tab w:val="left" w:pos="4320"/>
        </w:tabs>
        <w:spacing w:after="0" w:line="240" w:lineRule="auto"/>
        <w:rPr>
          <w:rFonts w:ascii="Rigid Square" w:eastAsia="Avenir Next LT Pro" w:hAnsi="Rigid Square" w:cs="Avenir Next LT Pro"/>
          <w:color w:val="A6A6A6" w:themeColor="background1" w:themeShade="A6"/>
        </w:rPr>
      </w:pPr>
      <w:r w:rsidRPr="00402F1B">
        <w:rPr>
          <w:rFonts w:ascii="Rigid Square" w:eastAsia="Avenir Next LT Pro" w:hAnsi="Rigid Square" w:cs="Avenir Next LT Pro"/>
          <w:b/>
          <w:bCs/>
        </w:rPr>
        <w:t xml:space="preserve">INSTITUT </w:t>
      </w:r>
      <w:r w:rsidR="00431ECE">
        <w:rPr>
          <w:rFonts w:ascii="Rigid Square" w:eastAsia="Avenir Next LT Pro" w:hAnsi="Rigid Square" w:cs="Avenir Next LT Pro"/>
          <w:b/>
          <w:bCs/>
        </w:rPr>
        <w:t>DÉACCUEIL</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 xml:space="preserve">: </w:t>
      </w:r>
      <w:r w:rsidRPr="00402F1B">
        <w:rPr>
          <w:rFonts w:ascii="Rigid Square" w:eastAsia="Avenir Next LT Pro" w:hAnsi="Rigid Square" w:cs="Avenir Next LT Pro"/>
          <w:color w:val="A6A6A6" w:themeColor="background1" w:themeShade="A6"/>
        </w:rPr>
        <w:t xml:space="preserve">[Nom de l’établissement qui </w:t>
      </w:r>
      <w:r w:rsidR="00D96A4E">
        <w:rPr>
          <w:rFonts w:ascii="Rigid Square" w:eastAsia="Avenir Next LT Pro" w:hAnsi="Rigid Square" w:cs="Avenir Next LT Pro"/>
          <w:color w:val="A6A6A6" w:themeColor="background1" w:themeShade="A6"/>
        </w:rPr>
        <w:t>gérera</w:t>
      </w:r>
      <w:r w:rsidRPr="00402F1B">
        <w:rPr>
          <w:rFonts w:ascii="Rigid Square" w:eastAsia="Avenir Next LT Pro" w:hAnsi="Rigid Square" w:cs="Avenir Next LT Pro"/>
          <w:color w:val="A6A6A6" w:themeColor="background1" w:themeShade="A6"/>
        </w:rPr>
        <w:t xml:space="preserve"> la bourse]</w:t>
      </w:r>
    </w:p>
    <w:p w14:paraId="1E26C97F" w14:textId="37ABC01F" w:rsidR="00816A53" w:rsidRPr="00402F1B" w:rsidRDefault="00000000" w:rsidP="3B9704FC">
      <w:pPr>
        <w:tabs>
          <w:tab w:val="left" w:pos="4320"/>
        </w:tabs>
        <w:spacing w:after="120" w:line="240" w:lineRule="auto"/>
        <w:rPr>
          <w:rFonts w:ascii="Rigid Square" w:eastAsia="Avenir Next LT Pro" w:hAnsi="Rigid Square" w:cs="Avenir Next LT Pro"/>
        </w:rPr>
      </w:pPr>
      <w:r>
        <w:rPr>
          <w:rFonts w:ascii="Rigid Square" w:hAnsi="Rigid Square"/>
        </w:rPr>
        <w:pict w14:anchorId="70210BD1">
          <v:rect id="_x0000_i1028" alt="" style="width:0;height:1.5pt;mso-width-percent:0;mso-height-percent:0;mso-width-percent:0;mso-height-percent:0" o:hralign="center" o:hrstd="t" o:hr="t" fillcolor="#aca899" stroked="f"/>
        </w:pict>
      </w:r>
    </w:p>
    <w:p w14:paraId="77AA692C"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7444B57E"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3F3348FB"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2B423455"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5E344EC5"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0E6118FE"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69BF010B"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656C30F3" w14:textId="77777777" w:rsidR="00F808B0" w:rsidRPr="00402F1B" w:rsidRDefault="00F808B0" w:rsidP="3B9704FC">
      <w:pPr>
        <w:spacing w:before="120" w:line="240" w:lineRule="auto"/>
        <w:jc w:val="both"/>
        <w:rPr>
          <w:rFonts w:ascii="Rigid Square" w:eastAsia="Avenir Next LT Pro" w:hAnsi="Rigid Square" w:cs="Avenir Next LT Pro"/>
          <w:i/>
          <w:iCs/>
          <w:sz w:val="20"/>
          <w:szCs w:val="20"/>
        </w:rPr>
      </w:pPr>
    </w:p>
    <w:p w14:paraId="6B84E1EF" w14:textId="1EE0C3CA" w:rsidR="00F808B0" w:rsidRPr="00402F1B" w:rsidRDefault="00E7003E" w:rsidP="3B9704FC">
      <w:pPr>
        <w:spacing w:before="120" w:line="240" w:lineRule="auto"/>
        <w:jc w:val="both"/>
        <w:rPr>
          <w:rFonts w:ascii="Rigid Square" w:eastAsia="Avenir Next LT Pro" w:hAnsi="Rigid Square" w:cs="Avenir Next LT Pro"/>
          <w:i/>
          <w:iCs/>
          <w:sz w:val="20"/>
          <w:szCs w:val="20"/>
        </w:rPr>
      </w:pPr>
      <w:r w:rsidRPr="00E7003E">
        <w:rPr>
          <w:rFonts w:ascii="Rigid Square" w:eastAsia="Avenir Next LT Pro" w:hAnsi="Rigid Square" w:cs="Avenir Next LT Pro"/>
          <w:b/>
          <w:bCs/>
          <w:sz w:val="20"/>
          <w:szCs w:val="20"/>
        </w:rPr>
        <w:t>SIGNATURES</w:t>
      </w:r>
    </w:p>
    <w:p w14:paraId="510CD07F" w14:textId="5C600AA2" w:rsidR="000D61FC" w:rsidRPr="00601C88" w:rsidRDefault="000D61FC" w:rsidP="3B9704FC">
      <w:pPr>
        <w:spacing w:before="120" w:line="240" w:lineRule="auto"/>
        <w:jc w:val="both"/>
        <w:rPr>
          <w:rFonts w:ascii="Rigid Square" w:eastAsia="Avenir Next LT Pro" w:hAnsi="Rigid Square" w:cs="Avenir Next LT Pro"/>
          <w:sz w:val="20"/>
          <w:szCs w:val="20"/>
        </w:rPr>
      </w:pPr>
      <w:r w:rsidRPr="00601C88">
        <w:rPr>
          <w:rFonts w:ascii="Rigid Square" w:eastAsia="Avenir Next LT Pro" w:hAnsi="Rigid Square" w:cs="Avenir Next LT Pro"/>
          <w:sz w:val="20"/>
          <w:szCs w:val="20"/>
        </w:rPr>
        <w:t>Par la signature de ses représentants autorisés</w:t>
      </w:r>
      <w:r w:rsidR="004561D8" w:rsidRPr="00601C88">
        <w:rPr>
          <w:rStyle w:val="FootnoteReference"/>
          <w:rFonts w:ascii="Rigid Square" w:eastAsia="Avenir Next LT Pro" w:hAnsi="Rigid Square" w:cs="Avenir Next LT Pro"/>
          <w:sz w:val="20"/>
          <w:szCs w:val="20"/>
        </w:rPr>
        <w:footnoteReference w:id="3"/>
      </w:r>
      <w:r w:rsidRPr="00601C88">
        <w:rPr>
          <w:rFonts w:ascii="Rigid Square" w:eastAsia="Avenir Next LT Pro" w:hAnsi="Rigid Square" w:cs="Avenir Next LT Pro"/>
          <w:sz w:val="20"/>
          <w:szCs w:val="20"/>
        </w:rPr>
        <w:t xml:space="preserve"> ci-dessous, habilités à signer en son nom, l’établissement parrain ci</w:t>
      </w:r>
      <w:r w:rsidR="006A2F4F" w:rsidRPr="00601C88">
        <w:rPr>
          <w:rFonts w:ascii="Rigid Square" w:hAnsi="Rigid Square"/>
          <w:sz w:val="20"/>
          <w:szCs w:val="20"/>
        </w:rPr>
        <w:noBreakHyphen/>
      </w:r>
      <w:r w:rsidRPr="00601C88">
        <w:rPr>
          <w:rFonts w:ascii="Rigid Square" w:eastAsia="Avenir Next LT Pro" w:hAnsi="Rigid Square" w:cs="Avenir Next LT Pro"/>
          <w:sz w:val="20"/>
          <w:szCs w:val="20"/>
        </w:rPr>
        <w:t>dessous affirme avoir la capacité juridique voulue pour</w:t>
      </w:r>
      <w:r w:rsidR="006A2F4F" w:rsidRPr="00601C88">
        <w:rPr>
          <w:rFonts w:ascii="Rigid Square" w:eastAsia="Avenir Next LT Pro" w:hAnsi="Rigid Square" w:cs="Avenir Next LT Pro"/>
          <w:sz w:val="20"/>
          <w:szCs w:val="20"/>
        </w:rPr>
        <w:t xml:space="preserve"> assumer la responsabilité</w:t>
      </w:r>
      <w:r w:rsidRPr="00601C88">
        <w:rPr>
          <w:rFonts w:ascii="Rigid Square" w:eastAsia="Avenir Next LT Pro" w:hAnsi="Rigid Square" w:cs="Avenir Next LT Pro"/>
          <w:sz w:val="20"/>
          <w:szCs w:val="20"/>
        </w:rPr>
        <w:t xml:space="preserve"> du projet de recherche et des activités connexes détaillées dans l</w:t>
      </w:r>
      <w:r w:rsidR="006A2F4F" w:rsidRPr="00601C88">
        <w:rPr>
          <w:rFonts w:ascii="Rigid Square" w:eastAsia="Avenir Next LT Pro" w:hAnsi="Rigid Square" w:cs="Avenir Next LT Pro"/>
          <w:sz w:val="20"/>
          <w:szCs w:val="20"/>
        </w:rPr>
        <w:t>a proposition</w:t>
      </w:r>
      <w:r w:rsidRPr="00601C88">
        <w:rPr>
          <w:rFonts w:ascii="Rigid Square" w:eastAsia="Avenir Next LT Pro" w:hAnsi="Rigid Square" w:cs="Avenir Next LT Pro"/>
          <w:sz w:val="20"/>
          <w:szCs w:val="20"/>
        </w:rPr>
        <w:t>. L’établissement fournira au candidat le temps, les locaux et le soutien désigné pour mener à bien les travaux de recherche décrits.</w:t>
      </w:r>
      <w:r w:rsidR="00D77B13" w:rsidRPr="00601C88">
        <w:rPr>
          <w:rStyle w:val="FootnoteReference"/>
          <w:rFonts w:ascii="Rigid Square" w:eastAsia="Avenir Next LT Pro" w:hAnsi="Rigid Square" w:cs="Avenir Next LT Pro"/>
          <w:sz w:val="20"/>
          <w:szCs w:val="20"/>
        </w:rPr>
        <w:footnoteReference w:id="4"/>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22"/>
        <w:gridCol w:w="2337"/>
        <w:gridCol w:w="2368"/>
        <w:gridCol w:w="2323"/>
      </w:tblGrid>
      <w:tr w:rsidR="000D61FC" w:rsidRPr="00402F1B" w14:paraId="6E4C4447" w14:textId="77777777" w:rsidTr="3B9704FC">
        <w:tc>
          <w:tcPr>
            <w:tcW w:w="2394" w:type="dxa"/>
          </w:tcPr>
          <w:p w14:paraId="73A77D49" w14:textId="77777777" w:rsidR="000D61FC" w:rsidRPr="00402F1B" w:rsidRDefault="000D61FC" w:rsidP="3B9704FC">
            <w:pPr>
              <w:spacing w:after="0" w:line="240" w:lineRule="auto"/>
              <w:rPr>
                <w:rFonts w:ascii="Rigid Square" w:eastAsia="Avenir Next LT Pro" w:hAnsi="Rigid Square" w:cs="Avenir Next LT Pro"/>
                <w:b/>
                <w:bCs/>
              </w:rPr>
            </w:pPr>
            <w:r w:rsidRPr="00402F1B">
              <w:rPr>
                <w:rFonts w:ascii="Rigid Square" w:eastAsia="Avenir Next LT Pro" w:hAnsi="Rigid Square" w:cs="Avenir Next LT Pro"/>
                <w:b/>
                <w:bCs/>
              </w:rPr>
              <w:t>Candidat</w:t>
            </w:r>
          </w:p>
        </w:tc>
        <w:tc>
          <w:tcPr>
            <w:tcW w:w="2394" w:type="dxa"/>
          </w:tcPr>
          <w:p w14:paraId="7B7E61F6" w14:textId="77777777" w:rsidR="000D61FC" w:rsidRPr="00402F1B" w:rsidRDefault="000D61FC" w:rsidP="3B9704FC">
            <w:pPr>
              <w:spacing w:after="0" w:line="240" w:lineRule="auto"/>
              <w:rPr>
                <w:rFonts w:ascii="Rigid Square" w:eastAsia="Avenir Next LT Pro" w:hAnsi="Rigid Square" w:cs="Avenir Next LT Pro"/>
                <w:b/>
                <w:bCs/>
              </w:rPr>
            </w:pPr>
            <w:r w:rsidRPr="00402F1B">
              <w:rPr>
                <w:rFonts w:ascii="Rigid Square" w:eastAsia="Avenir Next LT Pro" w:hAnsi="Rigid Square" w:cs="Avenir Next LT Pro"/>
                <w:b/>
                <w:bCs/>
              </w:rPr>
              <w:t>Chef de département</w:t>
            </w:r>
          </w:p>
        </w:tc>
        <w:tc>
          <w:tcPr>
            <w:tcW w:w="2394" w:type="dxa"/>
          </w:tcPr>
          <w:p w14:paraId="3A8111BB" w14:textId="77777777" w:rsidR="000D61FC" w:rsidRPr="00402F1B" w:rsidRDefault="000D61FC" w:rsidP="3B9704FC">
            <w:pPr>
              <w:spacing w:after="0" w:line="240" w:lineRule="auto"/>
              <w:rPr>
                <w:rFonts w:ascii="Rigid Square" w:eastAsia="Avenir Next LT Pro" w:hAnsi="Rigid Square" w:cs="Avenir Next LT Pro"/>
                <w:b/>
                <w:bCs/>
              </w:rPr>
            </w:pPr>
            <w:r w:rsidRPr="00402F1B">
              <w:rPr>
                <w:rFonts w:ascii="Rigid Square" w:eastAsia="Avenir Next LT Pro" w:hAnsi="Rigid Square" w:cs="Avenir Next LT Pro"/>
                <w:b/>
                <w:bCs/>
              </w:rPr>
              <w:t>Doyen/Directeur</w:t>
            </w:r>
          </w:p>
        </w:tc>
        <w:tc>
          <w:tcPr>
            <w:tcW w:w="2394" w:type="dxa"/>
          </w:tcPr>
          <w:p w14:paraId="0491F40D" w14:textId="77777777" w:rsidR="000D61FC" w:rsidRPr="00402F1B" w:rsidRDefault="000D61FC" w:rsidP="3B9704FC">
            <w:pPr>
              <w:spacing w:after="0" w:line="240" w:lineRule="auto"/>
              <w:rPr>
                <w:rFonts w:ascii="Rigid Square" w:eastAsia="Avenir Next LT Pro" w:hAnsi="Rigid Square" w:cs="Avenir Next LT Pro"/>
                <w:b/>
                <w:bCs/>
              </w:rPr>
            </w:pPr>
            <w:r w:rsidRPr="00402F1B">
              <w:rPr>
                <w:rFonts w:ascii="Rigid Square" w:eastAsia="Avenir Next LT Pro" w:hAnsi="Rigid Square" w:cs="Avenir Next LT Pro"/>
                <w:b/>
                <w:bCs/>
              </w:rPr>
              <w:t>Vice-président</w:t>
            </w:r>
          </w:p>
        </w:tc>
      </w:tr>
      <w:tr w:rsidR="000D61FC" w:rsidRPr="00402F1B" w14:paraId="3C2E2B19" w14:textId="77777777" w:rsidTr="3B9704FC">
        <w:tc>
          <w:tcPr>
            <w:tcW w:w="2394" w:type="dxa"/>
          </w:tcPr>
          <w:p w14:paraId="15D4C8A2" w14:textId="31AE9DD4"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Nom (en caractères d’imprimerie)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tc>
        <w:tc>
          <w:tcPr>
            <w:tcW w:w="2394" w:type="dxa"/>
          </w:tcPr>
          <w:p w14:paraId="68FE3AF1" w14:textId="6E0451D1"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Nom (en caractères d’imprimerie)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tc>
        <w:tc>
          <w:tcPr>
            <w:tcW w:w="2394" w:type="dxa"/>
          </w:tcPr>
          <w:p w14:paraId="2C949299" w14:textId="4008792F"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Nom (en caractères d’imprimerie)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tc>
        <w:tc>
          <w:tcPr>
            <w:tcW w:w="2394" w:type="dxa"/>
          </w:tcPr>
          <w:p w14:paraId="622B8F87" w14:textId="641E543D"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Nom (en caractères d’imprimerie)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tc>
      </w:tr>
      <w:tr w:rsidR="000D61FC" w:rsidRPr="00402F1B" w14:paraId="4D05C58B" w14:textId="77777777" w:rsidTr="3B9704FC">
        <w:tc>
          <w:tcPr>
            <w:tcW w:w="2394" w:type="dxa"/>
          </w:tcPr>
          <w:p w14:paraId="52383DFD" w14:textId="53322C78"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Signature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52AEFFEE" w14:textId="77777777" w:rsidR="000D61FC" w:rsidRPr="00402F1B" w:rsidRDefault="000D61FC" w:rsidP="3B9704FC">
            <w:pPr>
              <w:spacing w:after="0" w:line="240" w:lineRule="auto"/>
              <w:rPr>
                <w:rFonts w:ascii="Rigid Square" w:eastAsia="Avenir Next LT Pro" w:hAnsi="Rigid Square" w:cs="Avenir Next LT Pro"/>
              </w:rPr>
            </w:pPr>
          </w:p>
        </w:tc>
        <w:tc>
          <w:tcPr>
            <w:tcW w:w="2394" w:type="dxa"/>
          </w:tcPr>
          <w:p w14:paraId="1E9D3251" w14:textId="558FCD0A"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Signature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0FA013A3" w14:textId="77777777" w:rsidR="000D61FC" w:rsidRPr="00402F1B" w:rsidRDefault="000D61FC" w:rsidP="3B9704FC">
            <w:pPr>
              <w:spacing w:after="0" w:line="240" w:lineRule="auto"/>
              <w:rPr>
                <w:rFonts w:ascii="Rigid Square" w:eastAsia="Avenir Next LT Pro" w:hAnsi="Rigid Square" w:cs="Avenir Next LT Pro"/>
              </w:rPr>
            </w:pPr>
          </w:p>
        </w:tc>
        <w:tc>
          <w:tcPr>
            <w:tcW w:w="2394" w:type="dxa"/>
          </w:tcPr>
          <w:p w14:paraId="0B1E0F43" w14:textId="5357E5D5"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Signature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1B3C35EA" w14:textId="77777777" w:rsidR="000D61FC" w:rsidRPr="00402F1B" w:rsidRDefault="000D61FC" w:rsidP="3B9704FC">
            <w:pPr>
              <w:spacing w:after="0" w:line="240" w:lineRule="auto"/>
              <w:rPr>
                <w:rFonts w:ascii="Rigid Square" w:eastAsia="Avenir Next LT Pro" w:hAnsi="Rigid Square" w:cs="Avenir Next LT Pro"/>
              </w:rPr>
            </w:pPr>
          </w:p>
        </w:tc>
        <w:tc>
          <w:tcPr>
            <w:tcW w:w="2394" w:type="dxa"/>
          </w:tcPr>
          <w:p w14:paraId="6FED0ACD" w14:textId="50AE5304"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Signature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73C44E89" w14:textId="77777777" w:rsidR="000D61FC" w:rsidRPr="00402F1B" w:rsidRDefault="000D61FC" w:rsidP="3B9704FC">
            <w:pPr>
              <w:spacing w:after="0" w:line="240" w:lineRule="auto"/>
              <w:rPr>
                <w:rFonts w:ascii="Rigid Square" w:eastAsia="Avenir Next LT Pro" w:hAnsi="Rigid Square" w:cs="Avenir Next LT Pro"/>
              </w:rPr>
            </w:pPr>
          </w:p>
        </w:tc>
      </w:tr>
      <w:tr w:rsidR="000D61FC" w:rsidRPr="00402F1B" w14:paraId="29B11213" w14:textId="77777777" w:rsidTr="3B9704FC">
        <w:tc>
          <w:tcPr>
            <w:tcW w:w="2394" w:type="dxa"/>
          </w:tcPr>
          <w:p w14:paraId="7178555D" w14:textId="6FA97E3A"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Date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306FB1E5" w14:textId="77777777" w:rsidR="000D61FC" w:rsidRPr="00402F1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48086141" w14:textId="04BD0A6C"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Date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0487C3E6" w14:textId="77777777" w:rsidR="000D61FC" w:rsidRPr="00402F1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6772F464" w14:textId="3693755A"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Date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4016961E" w14:textId="77777777" w:rsidR="000D61FC" w:rsidRPr="00402F1B" w:rsidRDefault="000D61FC" w:rsidP="3B9704FC">
            <w:pPr>
              <w:spacing w:after="0" w:line="240" w:lineRule="auto"/>
              <w:rPr>
                <w:rFonts w:ascii="Rigid Square" w:eastAsia="Avenir Next LT Pro" w:hAnsi="Rigid Square" w:cs="Avenir Next LT Pro"/>
                <w:i/>
                <w:iCs/>
                <w:sz w:val="18"/>
                <w:szCs w:val="18"/>
              </w:rPr>
            </w:pPr>
          </w:p>
        </w:tc>
        <w:tc>
          <w:tcPr>
            <w:tcW w:w="2394" w:type="dxa"/>
          </w:tcPr>
          <w:p w14:paraId="3D89C50E" w14:textId="35466B13" w:rsidR="000D61FC" w:rsidRPr="00402F1B" w:rsidRDefault="000D61FC" w:rsidP="3B9704FC">
            <w:pPr>
              <w:spacing w:after="0" w:line="240" w:lineRule="auto"/>
              <w:rPr>
                <w:rFonts w:ascii="Rigid Square" w:eastAsia="Avenir Next LT Pro" w:hAnsi="Rigid Square" w:cs="Avenir Next LT Pro"/>
                <w:i/>
                <w:iCs/>
                <w:sz w:val="18"/>
                <w:szCs w:val="18"/>
              </w:rPr>
            </w:pPr>
            <w:r w:rsidRPr="00402F1B">
              <w:rPr>
                <w:rFonts w:ascii="Rigid Square" w:eastAsia="Avenir Next LT Pro" w:hAnsi="Rigid Square" w:cs="Avenir Next LT Pro"/>
                <w:i/>
                <w:iCs/>
                <w:sz w:val="18"/>
                <w:szCs w:val="18"/>
              </w:rPr>
              <w:t>Date</w:t>
            </w:r>
            <w:r w:rsidR="0052173A" w:rsidRPr="00402F1B">
              <w:rPr>
                <w:rFonts w:ascii="Rigid Square" w:eastAsia="Avenir Next LT Pro" w:hAnsi="Rigid Square" w:cs="Avenir Next LT Pro"/>
                <w:i/>
                <w:iCs/>
                <w:sz w:val="18"/>
                <w:szCs w:val="18"/>
              </w:rPr>
              <w:t> </w:t>
            </w:r>
            <w:r w:rsidRPr="00402F1B">
              <w:rPr>
                <w:rFonts w:ascii="Rigid Square" w:eastAsia="Avenir Next LT Pro" w:hAnsi="Rigid Square" w:cs="Avenir Next LT Pro"/>
                <w:i/>
                <w:iCs/>
                <w:sz w:val="18"/>
                <w:szCs w:val="18"/>
              </w:rPr>
              <w:t>:</w:t>
            </w:r>
          </w:p>
          <w:p w14:paraId="695980DA" w14:textId="77777777" w:rsidR="000D61FC" w:rsidRPr="00402F1B" w:rsidRDefault="000D61FC" w:rsidP="3B9704FC">
            <w:pPr>
              <w:spacing w:after="0" w:line="240" w:lineRule="auto"/>
              <w:rPr>
                <w:rFonts w:ascii="Rigid Square" w:eastAsia="Avenir Next LT Pro" w:hAnsi="Rigid Square" w:cs="Avenir Next LT Pro"/>
                <w:i/>
                <w:iCs/>
                <w:sz w:val="18"/>
                <w:szCs w:val="18"/>
              </w:rPr>
            </w:pPr>
          </w:p>
        </w:tc>
      </w:tr>
    </w:tbl>
    <w:p w14:paraId="04E0F26A" w14:textId="62C3A1AB" w:rsidR="00A12972" w:rsidRPr="00402F1B" w:rsidRDefault="00A12972" w:rsidP="3B9704FC">
      <w:pPr>
        <w:tabs>
          <w:tab w:val="left" w:pos="4320"/>
        </w:tabs>
        <w:jc w:val="both"/>
        <w:rPr>
          <w:rFonts w:ascii="Rigid Square" w:eastAsia="Avenir Next LT Pro" w:hAnsi="Rigid Square" w:cs="Avenir Next LT Pro"/>
        </w:rPr>
      </w:pPr>
    </w:p>
    <w:p w14:paraId="090F2571" w14:textId="221E3826" w:rsidR="00BC3977" w:rsidRPr="00402F1B" w:rsidRDefault="00EB65FC" w:rsidP="3B9704FC">
      <w:pPr>
        <w:tabs>
          <w:tab w:val="left" w:pos="4320"/>
        </w:tabs>
        <w:jc w:val="both"/>
        <w:rPr>
          <w:rFonts w:ascii="Rigid Square" w:eastAsia="Avenir Next LT Pro" w:hAnsi="Rigid Square" w:cs="Avenir Next LT Pro"/>
          <w:color w:val="A6A6A6" w:themeColor="background1" w:themeShade="A6"/>
        </w:rPr>
      </w:pPr>
      <w:r w:rsidRPr="00997C3F">
        <w:rPr>
          <w:rFonts w:ascii="Rigid Square" w:eastAsia="Avenir Next LT Pro" w:hAnsi="Rigid Square" w:cs="Avenir Next LT Pro"/>
          <w:b/>
          <w:bCs/>
        </w:rPr>
        <w:t xml:space="preserve">Nom du projet ou de l’étude </w:t>
      </w:r>
      <w:r>
        <w:rPr>
          <w:rFonts w:ascii="Rigid Square" w:eastAsia="Avenir Next LT Pro" w:hAnsi="Rigid Square" w:cs="Avenir Next LT Pro"/>
          <w:b/>
          <w:bCs/>
        </w:rPr>
        <w:t>sponsorisant</w:t>
      </w:r>
      <w:r w:rsidR="00B310C8">
        <w:rPr>
          <w:rFonts w:ascii="Rigid Square" w:eastAsia="Avenir Next LT Pro" w:hAnsi="Rigid Square" w:cs="Avenir Next LT Pro"/>
          <w:b/>
          <w:bCs/>
        </w:rPr>
        <w:t xml:space="preserve"> MOHCCN</w:t>
      </w:r>
      <w:r w:rsidRPr="00997C3F">
        <w:rPr>
          <w:rFonts w:ascii="Rigid Square" w:eastAsia="Avenir Next LT Pro" w:hAnsi="Rigid Square" w:cs="Avenir Next LT Pro"/>
          <w:b/>
          <w:bCs/>
        </w:rPr>
        <w:t> </w:t>
      </w:r>
      <w:r w:rsidR="00BC3977" w:rsidRPr="00402F1B">
        <w:rPr>
          <w:rFonts w:ascii="Rigid Square" w:eastAsia="Avenir Next LT Pro" w:hAnsi="Rigid Square" w:cs="Avenir Next LT Pro"/>
          <w:b/>
          <w:bCs/>
        </w:rPr>
        <w:t>:</w:t>
      </w:r>
      <w:r w:rsidR="00BC3977" w:rsidRPr="00402F1B">
        <w:rPr>
          <w:rFonts w:ascii="Rigid Square" w:eastAsia="Avenir Next LT Pro" w:hAnsi="Rigid Square" w:cs="Avenir Next LT Pro"/>
        </w:rPr>
        <w:t xml:space="preserve"> </w:t>
      </w:r>
      <w:r w:rsidR="00BC3977" w:rsidRPr="00402F1B">
        <w:rPr>
          <w:rFonts w:ascii="Rigid Square" w:eastAsia="Avenir Next LT Pro" w:hAnsi="Rigid Square" w:cs="Avenir Next LT Pro"/>
          <w:color w:val="A6A6A6" w:themeColor="background1" w:themeShade="A6"/>
        </w:rPr>
        <w:t>[</w:t>
      </w:r>
      <w:r w:rsidR="00ED7742" w:rsidRPr="00997C3F">
        <w:rPr>
          <w:rFonts w:ascii="Rigid Square" w:eastAsia="Avenir Next LT Pro" w:hAnsi="Rigid Square" w:cs="Avenir Next LT Pro"/>
          <w:color w:val="808080" w:themeColor="background1" w:themeShade="80"/>
        </w:rPr>
        <w:t xml:space="preserve">nom complet du projet ou de l’étude </w:t>
      </w:r>
      <w:r w:rsidR="00ED7742">
        <w:rPr>
          <w:rFonts w:ascii="Rigid Square" w:eastAsia="Avenir Next LT Pro" w:hAnsi="Rigid Square" w:cs="Avenir Next LT Pro"/>
          <w:color w:val="808080" w:themeColor="background1" w:themeShade="80"/>
        </w:rPr>
        <w:t>sponsorisant</w:t>
      </w:r>
      <w:r w:rsidR="00BC3977" w:rsidRPr="00402F1B">
        <w:rPr>
          <w:rFonts w:ascii="Rigid Square" w:eastAsia="Avenir Next LT Pro" w:hAnsi="Rigid Square" w:cs="Avenir Next LT Pro"/>
          <w:color w:val="A6A6A6" w:themeColor="background1" w:themeShade="A6"/>
        </w:rPr>
        <w:t>]</w:t>
      </w:r>
    </w:p>
    <w:p w14:paraId="251C1EEB" w14:textId="50F247C8" w:rsidR="00BC3977" w:rsidRPr="00402F1B" w:rsidRDefault="00F17B84" w:rsidP="3B9704FC">
      <w:pPr>
        <w:tabs>
          <w:tab w:val="left" w:pos="4320"/>
        </w:tabs>
        <w:jc w:val="both"/>
        <w:rPr>
          <w:rFonts w:ascii="Rigid Square" w:eastAsia="Avenir Next LT Pro" w:hAnsi="Rigid Square" w:cs="Avenir Next LT Pro"/>
          <w:color w:val="A6A6A6" w:themeColor="background1" w:themeShade="A6"/>
        </w:rPr>
      </w:pPr>
      <w:r w:rsidRPr="00997C3F">
        <w:rPr>
          <w:rFonts w:ascii="Rigid Square" w:eastAsia="Avenir Next LT Pro" w:hAnsi="Rigid Square" w:cs="Avenir Next LT Pro"/>
          <w:b/>
          <w:bCs/>
        </w:rPr>
        <w:t>Chercheur clinicien mentor </w:t>
      </w:r>
      <w:r w:rsidR="00BC3977" w:rsidRPr="00402F1B">
        <w:rPr>
          <w:rFonts w:ascii="Rigid Square" w:eastAsia="Avenir Next LT Pro" w:hAnsi="Rigid Square" w:cs="Avenir Next LT Pro"/>
          <w:b/>
          <w:bCs/>
        </w:rPr>
        <w:t>:</w:t>
      </w:r>
      <w:r w:rsidR="00BC3977" w:rsidRPr="00402F1B">
        <w:rPr>
          <w:rFonts w:ascii="Rigid Square" w:eastAsia="Avenir Next LT Pro" w:hAnsi="Rigid Square" w:cs="Avenir Next LT Pro"/>
        </w:rPr>
        <w:t xml:space="preserve"> </w:t>
      </w:r>
      <w:r w:rsidR="00BC3977" w:rsidRPr="00402F1B">
        <w:rPr>
          <w:rFonts w:ascii="Rigid Square" w:eastAsia="Avenir Next LT Pro" w:hAnsi="Rigid Square" w:cs="Avenir Next LT Pro"/>
          <w:color w:val="A6A6A6" w:themeColor="background1" w:themeShade="A6"/>
        </w:rPr>
        <w:t>[</w:t>
      </w:r>
      <w:r w:rsidR="00115DD7" w:rsidRPr="00997C3F">
        <w:rPr>
          <w:rFonts w:ascii="Rigid Square" w:eastAsia="Avenir Next LT Pro" w:hAnsi="Rigid Square" w:cs="Avenir Next LT Pro"/>
          <w:color w:val="A6A6A6" w:themeColor="background1" w:themeShade="A6"/>
        </w:rPr>
        <w:t xml:space="preserve">nom du chef de projet qui a accepté </w:t>
      </w:r>
      <w:r w:rsidR="00115DD7">
        <w:rPr>
          <w:rFonts w:ascii="Rigid Square" w:eastAsia="Avenir Next LT Pro" w:hAnsi="Rigid Square" w:cs="Avenir Next LT Pro"/>
          <w:color w:val="A6A6A6" w:themeColor="background1" w:themeShade="A6"/>
        </w:rPr>
        <w:t>de soutenir la candidature</w:t>
      </w:r>
      <w:r w:rsidR="00BC3977" w:rsidRPr="00402F1B">
        <w:rPr>
          <w:rFonts w:ascii="Rigid Square" w:eastAsia="Avenir Next LT Pro" w:hAnsi="Rigid Square" w:cs="Avenir Next LT Pro"/>
          <w:color w:val="A6A6A6" w:themeColor="background1" w:themeShade="A6"/>
        </w:rPr>
        <w:t>]</w:t>
      </w:r>
    </w:p>
    <w:p w14:paraId="42DAE00F" w14:textId="136F1591" w:rsidR="006E004C" w:rsidRPr="00402F1B" w:rsidRDefault="00BC3977" w:rsidP="3B9704FC">
      <w:pPr>
        <w:tabs>
          <w:tab w:val="left" w:pos="4320"/>
        </w:tabs>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rPr>
        <w:br w:type="page"/>
      </w:r>
      <w:r w:rsidRPr="00402F1B">
        <w:rPr>
          <w:rFonts w:ascii="Rigid Square" w:eastAsia="Avenir Next LT Pro" w:hAnsi="Rigid Square" w:cs="Avenir Next LT Pro"/>
          <w:b/>
          <w:bCs/>
        </w:rPr>
        <w:lastRenderedPageBreak/>
        <w:t xml:space="preserve">Résumé </w:t>
      </w:r>
      <w:r w:rsidR="00460EFB">
        <w:rPr>
          <w:rFonts w:ascii="Rigid Square" w:eastAsia="Avenir Next LT Pro" w:hAnsi="Rigid Square" w:cs="Avenir Next LT Pro"/>
          <w:b/>
          <w:bCs/>
        </w:rPr>
        <w:t>non-scientifique</w:t>
      </w:r>
    </w:p>
    <w:p w14:paraId="61D26C40" w14:textId="77777777" w:rsidR="006E004C" w:rsidRPr="00402F1B" w:rsidRDefault="00000000" w:rsidP="3B9704FC">
      <w:pPr>
        <w:tabs>
          <w:tab w:val="left" w:pos="4320"/>
        </w:tabs>
        <w:spacing w:after="120" w:line="360" w:lineRule="auto"/>
        <w:rPr>
          <w:rFonts w:ascii="Rigid Square" w:eastAsia="Avenir Next LT Pro" w:hAnsi="Rigid Square" w:cs="Avenir Next LT Pro"/>
        </w:rPr>
      </w:pPr>
      <w:r>
        <w:rPr>
          <w:rFonts w:ascii="Rigid Square" w:hAnsi="Rigid Square"/>
        </w:rPr>
        <w:pict w14:anchorId="32095514">
          <v:rect id="_x0000_i1029" alt="" style="width:0;height:1.5pt;mso-width-percent:0;mso-height-percent:0;mso-width-percent:0;mso-height-percent:0" o:hralign="center" o:hrstd="t" o:hr="t" fillcolor="#aca899" stroked="f"/>
        </w:pict>
      </w:r>
    </w:p>
    <w:p w14:paraId="608FB40E" w14:textId="192083BF" w:rsidR="006E004C" w:rsidRPr="00402F1B" w:rsidRDefault="00133A94" w:rsidP="3B9704FC">
      <w:pPr>
        <w:tabs>
          <w:tab w:val="left" w:pos="4320"/>
        </w:tabs>
        <w:spacing w:after="120" w:line="360" w:lineRule="auto"/>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 xml:space="preserve">[Faire un résumé non scientifique du projet de recherche, en précisant l’impact que pourraient avoir les résultats des travaux de recherche et leur pertinence dans la lutte contre le cancer, le tout pouvant être affiché sur un site Web. </w:t>
      </w:r>
      <w:r w:rsidR="77F4A3CA" w:rsidRPr="00402F1B">
        <w:rPr>
          <w:rFonts w:ascii="Rigid Square" w:eastAsia="Avenir Next LT Pro" w:hAnsi="Rigid Square" w:cs="Avenir Next LT Pro"/>
          <w:color w:val="808080" w:themeColor="background1" w:themeShade="80"/>
        </w:rPr>
        <w:t>Inclure une description de l'impact potentiel de la recherche proposée sur les patients</w:t>
      </w:r>
      <w:r w:rsidR="005B220F">
        <w:rPr>
          <w:rFonts w:ascii="Rigid Square" w:eastAsia="Avenir Next LT Pro" w:hAnsi="Rigid Square" w:cs="Avenir Next LT Pro"/>
          <w:color w:val="808080" w:themeColor="background1" w:themeShade="80"/>
        </w:rPr>
        <w:t>,</w:t>
      </w:r>
      <w:r w:rsidR="7529E605" w:rsidRPr="00402F1B">
        <w:rPr>
          <w:rFonts w:ascii="Rigid Square" w:eastAsia="Avenir Next LT Pro" w:hAnsi="Rigid Square" w:cs="Avenir Next LT Pro"/>
          <w:color w:val="808080" w:themeColor="background1" w:themeShade="80"/>
        </w:rPr>
        <w:t xml:space="preserve"> et </w:t>
      </w:r>
      <w:r w:rsidR="00735A05">
        <w:rPr>
          <w:rFonts w:ascii="Rigid Square" w:eastAsia="Avenir Next LT Pro" w:hAnsi="Rigid Square" w:cs="Avenir Next LT Pro"/>
          <w:color w:val="808080" w:themeColor="background1" w:themeShade="80"/>
        </w:rPr>
        <w:t xml:space="preserve">les rôles de </w:t>
      </w:r>
      <w:r w:rsidR="7529E605" w:rsidRPr="00402F1B">
        <w:rPr>
          <w:rFonts w:ascii="Rigid Square" w:eastAsia="Avenir Next LT Pro" w:hAnsi="Rigid Square" w:cs="Avenir Next LT Pro"/>
          <w:color w:val="808080" w:themeColor="background1" w:themeShade="80"/>
        </w:rPr>
        <w:t>tou</w:t>
      </w:r>
      <w:r w:rsidR="00735A05">
        <w:rPr>
          <w:rFonts w:ascii="Rigid Square" w:eastAsia="Avenir Next LT Pro" w:hAnsi="Rigid Square" w:cs="Avenir Next LT Pro"/>
          <w:color w:val="808080" w:themeColor="background1" w:themeShade="80"/>
        </w:rPr>
        <w:t xml:space="preserve">s </w:t>
      </w:r>
      <w:proofErr w:type="gramStart"/>
      <w:r w:rsidR="00735A05">
        <w:rPr>
          <w:rFonts w:ascii="Rigid Square" w:eastAsia="Avenir Next LT Pro" w:hAnsi="Rigid Square" w:cs="Avenir Next LT Pro"/>
          <w:color w:val="808080" w:themeColor="background1" w:themeShade="80"/>
        </w:rPr>
        <w:t>les partenaires</w:t>
      </w:r>
      <w:r w:rsidR="7529E605" w:rsidRPr="00402F1B">
        <w:rPr>
          <w:rFonts w:ascii="Rigid Square" w:eastAsia="Avenir Next LT Pro" w:hAnsi="Rigid Square" w:cs="Avenir Next LT Pro"/>
          <w:color w:val="808080" w:themeColor="background1" w:themeShade="80"/>
        </w:rPr>
        <w:t xml:space="preserve"> patient</w:t>
      </w:r>
      <w:proofErr w:type="gramEnd"/>
      <w:r w:rsidR="7529E605" w:rsidRPr="00402F1B">
        <w:rPr>
          <w:rFonts w:ascii="Rigid Square" w:eastAsia="Avenir Next LT Pro" w:hAnsi="Rigid Square" w:cs="Avenir Next LT Pro"/>
          <w:color w:val="808080" w:themeColor="background1" w:themeShade="80"/>
        </w:rPr>
        <w:t xml:space="preserve"> inclus dans la recherche proposée</w:t>
      </w:r>
      <w:r w:rsidR="77F4A3CA" w:rsidRPr="00402F1B">
        <w:rPr>
          <w:rFonts w:ascii="Rigid Square" w:eastAsia="Avenir Next LT Pro" w:hAnsi="Rigid Square" w:cs="Avenir Next LT Pro"/>
          <w:color w:val="808080" w:themeColor="background1" w:themeShade="80"/>
        </w:rPr>
        <w:t xml:space="preserve">. </w:t>
      </w:r>
      <w:r w:rsidR="00D56FBC">
        <w:rPr>
          <w:rFonts w:ascii="Rigid Square" w:eastAsia="Avenir Next LT Pro" w:hAnsi="Rigid Square" w:cs="Avenir Next LT Pro"/>
          <w:color w:val="808080" w:themeColor="background1" w:themeShade="80"/>
        </w:rPr>
        <w:t>M</w:t>
      </w:r>
      <w:r w:rsidR="006A2F4F" w:rsidRPr="00402F1B">
        <w:rPr>
          <w:rFonts w:ascii="Rigid Square" w:eastAsia="Avenir Next LT Pro" w:hAnsi="Rigid Square" w:cs="Avenir Next LT Pro"/>
          <w:color w:val="808080" w:themeColor="background1" w:themeShade="80"/>
        </w:rPr>
        <w:t>axim</w:t>
      </w:r>
      <w:r w:rsidR="00D56FBC">
        <w:rPr>
          <w:rFonts w:ascii="Rigid Square" w:eastAsia="Avenir Next LT Pro" w:hAnsi="Rigid Square" w:cs="Avenir Next LT Pro"/>
          <w:color w:val="808080" w:themeColor="background1" w:themeShade="80"/>
        </w:rPr>
        <w:t>um</w:t>
      </w:r>
      <w:r w:rsidR="006A2F4F" w:rsidRPr="00402F1B">
        <w:rPr>
          <w:rFonts w:ascii="Rigid Square" w:eastAsia="Avenir Next LT Pro" w:hAnsi="Rigid Square" w:cs="Avenir Next LT Pro"/>
          <w:color w:val="808080" w:themeColor="background1" w:themeShade="80"/>
        </w:rPr>
        <w:t> :</w:t>
      </w:r>
      <w:r w:rsidRPr="00402F1B">
        <w:rPr>
          <w:rFonts w:ascii="Rigid Square" w:eastAsia="Avenir Next LT Pro" w:hAnsi="Rigid Square" w:cs="Avenir Next LT Pro"/>
          <w:color w:val="808080" w:themeColor="background1" w:themeShade="80"/>
        </w:rPr>
        <w:t xml:space="preserve"> une page]</w:t>
      </w:r>
    </w:p>
    <w:p w14:paraId="03FB7101" w14:textId="77777777" w:rsidR="006E004C" w:rsidRPr="00402F1B" w:rsidRDefault="00133A94" w:rsidP="3B9704FC">
      <w:pPr>
        <w:tabs>
          <w:tab w:val="left" w:pos="4320"/>
        </w:tabs>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rPr>
        <w:br w:type="page"/>
      </w:r>
      <w:r w:rsidRPr="00402F1B">
        <w:rPr>
          <w:rFonts w:ascii="Rigid Square" w:eastAsia="Avenir Next LT Pro" w:hAnsi="Rigid Square" w:cs="Avenir Next LT Pro"/>
          <w:b/>
          <w:bCs/>
        </w:rPr>
        <w:lastRenderedPageBreak/>
        <w:t>RÉSUMÉ SCIENTIFIQUE</w:t>
      </w:r>
    </w:p>
    <w:p w14:paraId="602AE6C3" w14:textId="77777777" w:rsidR="00133A94" w:rsidRPr="00402F1B" w:rsidRDefault="00000000" w:rsidP="3B9704FC">
      <w:pPr>
        <w:tabs>
          <w:tab w:val="left" w:pos="4320"/>
        </w:tabs>
        <w:spacing w:after="120" w:line="360" w:lineRule="auto"/>
        <w:rPr>
          <w:rFonts w:ascii="Rigid Square" w:eastAsia="Avenir Next LT Pro" w:hAnsi="Rigid Square" w:cs="Avenir Next LT Pro"/>
        </w:rPr>
      </w:pPr>
      <w:r>
        <w:rPr>
          <w:rFonts w:ascii="Rigid Square" w:hAnsi="Rigid Square"/>
        </w:rPr>
        <w:pict w14:anchorId="61851655">
          <v:rect id="_x0000_i1030" alt="" style="width:0;height:1.5pt;mso-width-percent:0;mso-height-percent:0;mso-width-percent:0;mso-height-percent:0" o:hralign="center" o:hrstd="t" o:hr="t" fillcolor="#aca899" stroked="f"/>
        </w:pict>
      </w:r>
    </w:p>
    <w:p w14:paraId="68E3B7E8" w14:textId="720B5956" w:rsidR="00780828" w:rsidRPr="00402F1B" w:rsidRDefault="006E004C" w:rsidP="3B9704FC">
      <w:pPr>
        <w:tabs>
          <w:tab w:val="left" w:pos="4320"/>
        </w:tabs>
        <w:spacing w:after="120" w:line="360" w:lineRule="auto"/>
        <w:jc w:val="both"/>
        <w:rPr>
          <w:rFonts w:ascii="Rigid Square" w:eastAsia="Avenir Next LT Pro" w:hAnsi="Rigid Square" w:cs="Avenir Next LT Pro"/>
          <w:color w:val="A6A6A6"/>
        </w:rPr>
      </w:pPr>
      <w:r w:rsidRPr="00402F1B">
        <w:rPr>
          <w:rFonts w:ascii="Rigid Square" w:eastAsia="Avenir Next LT Pro" w:hAnsi="Rigid Square" w:cs="Avenir Next LT Pro"/>
          <w:color w:val="A6A6A6" w:themeColor="background1" w:themeShade="A6"/>
        </w:rPr>
        <w:t xml:space="preserve">[Fournir un sommaire du projet de recherche. Décrire les objectifs scientifiques du projet, la méthodologie utilisée et les plans d’intégration des résultats obtenus au programme parrain. </w:t>
      </w:r>
      <w:r w:rsidR="00D56FBC">
        <w:rPr>
          <w:rFonts w:ascii="Rigid Square" w:eastAsia="Avenir Next LT Pro" w:hAnsi="Rigid Square" w:cs="Avenir Next LT Pro"/>
          <w:color w:val="A6A6A6" w:themeColor="background1" w:themeShade="A6"/>
        </w:rPr>
        <w:t>Maximum</w:t>
      </w:r>
      <w:r w:rsidR="002A1BE9" w:rsidRPr="00402F1B">
        <w:rPr>
          <w:rFonts w:ascii="Rigid Square" w:eastAsia="Avenir Next LT Pro" w:hAnsi="Rigid Square" w:cs="Avenir Next LT Pro"/>
          <w:color w:val="A6A6A6" w:themeColor="background1" w:themeShade="A6"/>
        </w:rPr>
        <w:t> :</w:t>
      </w:r>
      <w:r w:rsidRPr="00402F1B">
        <w:rPr>
          <w:rFonts w:ascii="Rigid Square" w:eastAsia="Avenir Next LT Pro" w:hAnsi="Rigid Square" w:cs="Avenir Next LT Pro"/>
          <w:color w:val="A6A6A6" w:themeColor="background1" w:themeShade="A6"/>
        </w:rPr>
        <w:t xml:space="preserve"> une page]</w:t>
      </w:r>
    </w:p>
    <w:p w14:paraId="03131CCC" w14:textId="77777777" w:rsidR="00780828" w:rsidRPr="00402F1B" w:rsidRDefault="00780828" w:rsidP="3B9704FC">
      <w:pPr>
        <w:tabs>
          <w:tab w:val="left" w:pos="4320"/>
        </w:tabs>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rPr>
        <w:br w:type="page"/>
      </w:r>
      <w:r w:rsidRPr="00402F1B">
        <w:rPr>
          <w:rFonts w:ascii="Rigid Square" w:eastAsia="Avenir Next LT Pro" w:hAnsi="Rigid Square" w:cs="Avenir Next LT Pro"/>
          <w:b/>
          <w:bCs/>
        </w:rPr>
        <w:lastRenderedPageBreak/>
        <w:t>TABLE DES MATIÈRES DE LA PROPOSITION SCIENTIFIQUE</w:t>
      </w:r>
    </w:p>
    <w:p w14:paraId="0F44659A" w14:textId="77777777" w:rsidR="00780828" w:rsidRPr="00402F1B" w:rsidRDefault="00000000" w:rsidP="3B9704FC">
      <w:pPr>
        <w:tabs>
          <w:tab w:val="left" w:pos="4320"/>
        </w:tabs>
        <w:spacing w:after="120" w:line="360" w:lineRule="auto"/>
        <w:rPr>
          <w:rFonts w:ascii="Rigid Square" w:eastAsia="Avenir Next LT Pro" w:hAnsi="Rigid Square" w:cs="Avenir Next LT Pro"/>
          <w:color w:val="A6A6A6"/>
        </w:rPr>
      </w:pPr>
      <w:r>
        <w:rPr>
          <w:rFonts w:ascii="Rigid Square" w:hAnsi="Rigid Square"/>
        </w:rPr>
        <w:pict w14:anchorId="005F5B63">
          <v:rect id="_x0000_i1031" alt="" style="width:0;height:1.5pt;mso-width-percent:0;mso-height-percent:0;mso-width-percent:0;mso-height-percent:0" o:hralign="center" o:hrstd="t" o:hr="t" fillcolor="#aca899" stroked="f"/>
        </w:pict>
      </w:r>
    </w:p>
    <w:p w14:paraId="1B556226" w14:textId="4726548D" w:rsidR="00D45242" w:rsidRPr="00402F1B" w:rsidRDefault="00780828" w:rsidP="0080750A">
      <w:pPr>
        <w:tabs>
          <w:tab w:val="right" w:pos="9180"/>
        </w:tabs>
        <w:spacing w:after="120"/>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 xml:space="preserve">[Voir le </w:t>
      </w:r>
      <w:r w:rsidR="00963933" w:rsidRPr="00963933">
        <w:rPr>
          <w:rFonts w:ascii="Rigid Square" w:eastAsia="Avenir Next LT Pro" w:hAnsi="Rigid Square" w:cs="Avenir Next LT Pro"/>
          <w:i/>
          <w:iCs/>
          <w:color w:val="808080" w:themeColor="background1" w:themeShade="80"/>
        </w:rPr>
        <w:t>Guide de candidature pour les cliniciens chercheurs du MOHCCN (2026)</w:t>
      </w:r>
      <w:r w:rsidRPr="00402F1B">
        <w:rPr>
          <w:rFonts w:ascii="Rigid Square" w:eastAsia="Avenir Next LT Pro" w:hAnsi="Rigid Square" w:cs="Avenir Next LT Pro"/>
          <w:color w:val="808080" w:themeColor="background1" w:themeShade="80"/>
        </w:rPr>
        <w:t xml:space="preserve">.] </w:t>
      </w:r>
      <w:r w:rsidR="00D501F2">
        <w:rPr>
          <w:rFonts w:ascii="Rigid Square" w:eastAsia="Avenir Next LT Pro" w:hAnsi="Rigid Square" w:cs="Avenir Next LT Pro"/>
          <w:color w:val="808080" w:themeColor="background1" w:themeShade="80"/>
        </w:rPr>
        <w:t>Maximum</w:t>
      </w:r>
      <w:r w:rsidR="002A1BE9" w:rsidRPr="00402F1B">
        <w:rPr>
          <w:rFonts w:ascii="Rigid Square" w:eastAsia="Avenir Next LT Pro" w:hAnsi="Rigid Square" w:cs="Avenir Next LT Pro"/>
          <w:color w:val="808080" w:themeColor="background1" w:themeShade="80"/>
        </w:rPr>
        <w:t> :</w:t>
      </w:r>
      <w:r w:rsidRPr="00402F1B">
        <w:rPr>
          <w:rFonts w:ascii="Rigid Square" w:eastAsia="Avenir Next LT Pro" w:hAnsi="Rigid Square" w:cs="Avenir Next LT Pro"/>
          <w:color w:val="808080" w:themeColor="background1" w:themeShade="80"/>
        </w:rPr>
        <w:t xml:space="preserve"> 20 pages pour la proposition scientifique (sections</w:t>
      </w:r>
      <w:r w:rsidR="0052173A" w:rsidRPr="00402F1B">
        <w:rPr>
          <w:rFonts w:ascii="Rigid Square" w:eastAsia="Avenir Next LT Pro" w:hAnsi="Rigid Square" w:cs="Avenir Next LT Pro"/>
          <w:color w:val="808080" w:themeColor="background1" w:themeShade="80"/>
        </w:rPr>
        <w:t> </w:t>
      </w:r>
      <w:r w:rsidRPr="00402F1B">
        <w:rPr>
          <w:rFonts w:ascii="Rigid Square" w:eastAsia="Avenir Next LT Pro" w:hAnsi="Rigid Square" w:cs="Avenir Next LT Pro"/>
          <w:color w:val="808080" w:themeColor="background1" w:themeShade="80"/>
        </w:rPr>
        <w:t>1</w:t>
      </w:r>
      <w:r w:rsidR="00D501F2">
        <w:rPr>
          <w:rFonts w:ascii="Rigid Square" w:eastAsia="Avenir Next LT Pro" w:hAnsi="Rigid Square" w:cs="Avenir Next LT Pro"/>
          <w:color w:val="808080" w:themeColor="background1" w:themeShade="80"/>
        </w:rPr>
        <w:t>-</w:t>
      </w:r>
      <w:r w:rsidRPr="00402F1B">
        <w:rPr>
          <w:rFonts w:ascii="Rigid Square" w:eastAsia="Avenir Next LT Pro" w:hAnsi="Rigid Square" w:cs="Avenir Next LT Pro"/>
          <w:color w:val="808080" w:themeColor="background1" w:themeShade="80"/>
        </w:rPr>
        <w:t>a à 1</w:t>
      </w:r>
      <w:r w:rsidR="00D501F2">
        <w:rPr>
          <w:rFonts w:ascii="Rigid Square" w:eastAsia="Avenir Next LT Pro" w:hAnsi="Rigid Square" w:cs="Avenir Next LT Pro"/>
          <w:color w:val="808080" w:themeColor="background1" w:themeShade="80"/>
        </w:rPr>
        <w:t>-</w:t>
      </w:r>
      <w:r w:rsidRPr="00402F1B">
        <w:rPr>
          <w:rFonts w:ascii="Rigid Square" w:eastAsia="Avenir Next LT Pro" w:hAnsi="Rigid Square" w:cs="Avenir Next LT Pro"/>
          <w:color w:val="808080" w:themeColor="background1" w:themeShade="80"/>
        </w:rPr>
        <w:t xml:space="preserve">f). La liste des références </w:t>
      </w:r>
      <w:r w:rsidR="00E83F56">
        <w:rPr>
          <w:rFonts w:ascii="Rigid Square" w:eastAsia="Avenir Next LT Pro" w:hAnsi="Rigid Square" w:cs="Avenir Next LT Pro"/>
          <w:color w:val="808080" w:themeColor="background1" w:themeShade="80"/>
        </w:rPr>
        <w:t>s’ajoute à</w:t>
      </w:r>
      <w:r w:rsidRPr="00402F1B">
        <w:rPr>
          <w:rFonts w:ascii="Rigid Square" w:eastAsia="Avenir Next LT Pro" w:hAnsi="Rigid Square" w:cs="Avenir Next LT Pro"/>
          <w:color w:val="808080" w:themeColor="background1" w:themeShade="80"/>
        </w:rPr>
        <w:t xml:space="preserve"> la limite de 20 pages; elle doit être présentée à simple interligne. Les références doivent être présentées de manière claire et concise. Un supplément de 5</w:t>
      </w:r>
      <w:r w:rsidR="0052173A" w:rsidRPr="00402F1B">
        <w:rPr>
          <w:rFonts w:ascii="Rigid Square" w:eastAsia="Avenir Next LT Pro" w:hAnsi="Rigid Square" w:cs="Avenir Next LT Pro"/>
          <w:color w:val="808080" w:themeColor="background1" w:themeShade="80"/>
        </w:rPr>
        <w:t> </w:t>
      </w:r>
      <w:r w:rsidRPr="00402F1B">
        <w:rPr>
          <w:rFonts w:ascii="Rigid Square" w:eastAsia="Avenir Next LT Pro" w:hAnsi="Rigid Square" w:cs="Avenir Next LT Pro"/>
          <w:color w:val="808080" w:themeColor="background1" w:themeShade="80"/>
        </w:rPr>
        <w:t xml:space="preserve">pages </w:t>
      </w:r>
      <w:r w:rsidR="002A1BE9" w:rsidRPr="00402F1B">
        <w:rPr>
          <w:rFonts w:ascii="Rigid Square" w:eastAsia="Avenir Next LT Pro" w:hAnsi="Rigid Square" w:cs="Avenir Next LT Pro"/>
          <w:color w:val="808080" w:themeColor="background1" w:themeShade="80"/>
        </w:rPr>
        <w:t>est autorisé</w:t>
      </w:r>
      <w:r w:rsidRPr="00402F1B">
        <w:rPr>
          <w:rFonts w:ascii="Rigid Square" w:eastAsia="Avenir Next LT Pro" w:hAnsi="Rigid Square" w:cs="Avenir Next LT Pro"/>
          <w:color w:val="808080" w:themeColor="background1" w:themeShade="80"/>
        </w:rPr>
        <w:t xml:space="preserve"> pour les diagrammes, figures et photographies (section 1</w:t>
      </w:r>
      <w:r w:rsidR="00963933">
        <w:rPr>
          <w:rFonts w:ascii="Rigid Square" w:eastAsia="Avenir Next LT Pro" w:hAnsi="Rigid Square" w:cs="Avenir Next LT Pro"/>
          <w:color w:val="808080" w:themeColor="background1" w:themeShade="80"/>
        </w:rPr>
        <w:t>-</w:t>
      </w:r>
      <w:r w:rsidRPr="00402F1B">
        <w:rPr>
          <w:rFonts w:ascii="Rigid Square" w:eastAsia="Avenir Next LT Pro" w:hAnsi="Rigid Square" w:cs="Avenir Next LT Pro"/>
          <w:color w:val="808080" w:themeColor="background1" w:themeShade="80"/>
        </w:rPr>
        <w:t>h).]</w:t>
      </w:r>
    </w:p>
    <w:p w14:paraId="35A2FB63" w14:textId="77777777" w:rsidR="00780828" w:rsidRPr="00402F1B" w:rsidRDefault="00780828" w:rsidP="3B9704FC">
      <w:pPr>
        <w:tabs>
          <w:tab w:val="right" w:pos="9180"/>
        </w:tabs>
        <w:spacing w:after="120" w:line="360" w:lineRule="auto"/>
        <w:ind w:firstLine="720"/>
        <w:rPr>
          <w:rFonts w:ascii="Rigid Square" w:eastAsia="Avenir Next LT Pro" w:hAnsi="Rigid Square" w:cs="Avenir Next LT Pro"/>
          <w:i/>
          <w:iCs/>
        </w:rPr>
      </w:pPr>
      <w:r w:rsidRPr="00402F1B">
        <w:rPr>
          <w:rFonts w:ascii="Rigid Square" w:eastAsia="Avenir Next LT Pro" w:hAnsi="Rigid Square" w:cs="Avenir Next LT Pro"/>
          <w:i/>
          <w:iCs/>
        </w:rPr>
        <w:t>Section</w:t>
      </w:r>
      <w:r w:rsidRPr="00402F1B">
        <w:rPr>
          <w:rFonts w:ascii="Rigid Square" w:hAnsi="Rigid Square"/>
        </w:rPr>
        <w:tab/>
      </w:r>
      <w:r w:rsidRPr="00402F1B">
        <w:rPr>
          <w:rFonts w:ascii="Rigid Square" w:eastAsia="Avenir Next LT Pro" w:hAnsi="Rigid Square" w:cs="Avenir Next LT Pro"/>
          <w:i/>
          <w:iCs/>
        </w:rPr>
        <w:t>Page</w:t>
      </w:r>
    </w:p>
    <w:p w14:paraId="4892C58E" w14:textId="77777777" w:rsidR="00275E7B" w:rsidRPr="00402F1B" w:rsidRDefault="00275E7B"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402F1B">
        <w:rPr>
          <w:rFonts w:ascii="Rigid Square" w:eastAsia="Avenir Next LT Pro" w:hAnsi="Rigid Square" w:cs="Avenir Next LT Pro"/>
        </w:rPr>
        <w:t>Proposition scientifique</w:t>
      </w:r>
    </w:p>
    <w:p w14:paraId="41B1A217" w14:textId="1A74062A"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Objectif global et contexte</w:t>
      </w:r>
      <w:r w:rsidRPr="00402F1B">
        <w:rPr>
          <w:rFonts w:ascii="Rigid Square" w:hAnsi="Rigid Square"/>
        </w:rPr>
        <w:tab/>
      </w:r>
      <w:r w:rsidR="00D56FBC">
        <w:rPr>
          <w:rFonts w:ascii="Rigid Square" w:eastAsia="Avenir Next LT Pro" w:hAnsi="Rigid Square" w:cs="Avenir Next LT Pro"/>
        </w:rPr>
        <w:t>#</w:t>
      </w:r>
    </w:p>
    <w:p w14:paraId="56A42D76" w14:textId="2E3AEC94"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Objectifs précis et leur contribution à l’atteinte de l’objectif global</w:t>
      </w:r>
      <w:r w:rsidRPr="00402F1B">
        <w:rPr>
          <w:rFonts w:ascii="Rigid Square" w:hAnsi="Rigid Square"/>
        </w:rPr>
        <w:tab/>
      </w:r>
    </w:p>
    <w:p w14:paraId="7370F14A" w14:textId="7F732C96"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Données préliminaires</w:t>
      </w:r>
      <w:r w:rsidRPr="00402F1B">
        <w:rPr>
          <w:rFonts w:ascii="Rigid Square" w:hAnsi="Rigid Square"/>
        </w:rPr>
        <w:tab/>
      </w:r>
    </w:p>
    <w:p w14:paraId="4EE59387" w14:textId="28C57457"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Plan de recherche pour chacun des objectifs</w:t>
      </w:r>
      <w:r w:rsidRPr="00402F1B">
        <w:rPr>
          <w:rFonts w:ascii="Rigid Square" w:hAnsi="Rigid Square"/>
        </w:rPr>
        <w:tab/>
      </w:r>
    </w:p>
    <w:p w14:paraId="58596E65" w14:textId="3A0CF77D"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Collaboration avec l’établissement parrain</w:t>
      </w:r>
      <w:r w:rsidRPr="00402F1B">
        <w:rPr>
          <w:rFonts w:ascii="Rigid Square" w:hAnsi="Rigid Square"/>
        </w:rPr>
        <w:tab/>
      </w:r>
    </w:p>
    <w:p w14:paraId="79ECF60D" w14:textId="698A97F7"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Résultats attendus</w:t>
      </w:r>
      <w:r w:rsidRPr="00402F1B">
        <w:rPr>
          <w:rFonts w:ascii="Rigid Square" w:hAnsi="Rigid Square"/>
        </w:rPr>
        <w:tab/>
      </w:r>
    </w:p>
    <w:p w14:paraId="12A83701" w14:textId="479A0F6F"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Liste des références</w:t>
      </w:r>
      <w:r w:rsidRPr="00402F1B">
        <w:rPr>
          <w:rFonts w:ascii="Rigid Square" w:hAnsi="Rigid Square"/>
        </w:rPr>
        <w:tab/>
      </w:r>
    </w:p>
    <w:p w14:paraId="5A52D297" w14:textId="6679C506" w:rsidR="00780828" w:rsidRPr="00402F1B" w:rsidRDefault="00780828"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Diagrammes, figures, photographies</w:t>
      </w:r>
      <w:r w:rsidRPr="00402F1B">
        <w:rPr>
          <w:rFonts w:ascii="Rigid Square" w:hAnsi="Rigid Square"/>
        </w:rPr>
        <w:tab/>
      </w:r>
    </w:p>
    <w:p w14:paraId="3665D1A8" w14:textId="68885EBA" w:rsidR="00780828" w:rsidRPr="00402F1B" w:rsidRDefault="001007EE"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402F1B">
        <w:rPr>
          <w:rFonts w:ascii="Rigid Square" w:eastAsia="Avenir Next LT Pro" w:hAnsi="Rigid Square" w:cs="Avenir Next LT Pro"/>
        </w:rPr>
        <w:t>Sommaire des lettres de parrainage (2), appui institutionnel et collaborateurs</w:t>
      </w:r>
      <w:r w:rsidRPr="00402F1B">
        <w:rPr>
          <w:rFonts w:ascii="Rigid Square" w:hAnsi="Rigid Square"/>
        </w:rPr>
        <w:tab/>
      </w:r>
      <w:r w:rsidR="00D56FBC">
        <w:rPr>
          <w:rFonts w:ascii="Rigid Square" w:hAnsi="Rigid Square"/>
        </w:rPr>
        <w:t>#</w:t>
      </w:r>
    </w:p>
    <w:p w14:paraId="7B28FBF6" w14:textId="3ECF0DCE" w:rsidR="00780828" w:rsidRPr="00402F1B" w:rsidRDefault="001007EE"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402F1B">
        <w:rPr>
          <w:rFonts w:ascii="Rigid Square" w:eastAsia="Avenir Next LT Pro" w:hAnsi="Rigid Square" w:cs="Avenir Next LT Pro"/>
        </w:rPr>
        <w:t>Budget demandé</w:t>
      </w:r>
      <w:r w:rsidRPr="00402F1B">
        <w:rPr>
          <w:rFonts w:ascii="Rigid Square" w:hAnsi="Rigid Square"/>
        </w:rPr>
        <w:tab/>
      </w:r>
      <w:r w:rsidR="00D56FBC">
        <w:rPr>
          <w:rFonts w:ascii="Rigid Square" w:eastAsia="Avenir Next LT Pro" w:hAnsi="Rigid Square" w:cs="Avenir Next LT Pro"/>
        </w:rPr>
        <w:t>#</w:t>
      </w:r>
    </w:p>
    <w:p w14:paraId="6E56F5B7" w14:textId="56915662" w:rsidR="00780828" w:rsidRPr="00402F1B" w:rsidRDefault="00780828"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402F1B">
        <w:rPr>
          <w:rFonts w:ascii="Rigid Square" w:eastAsia="Avenir Next LT Pro" w:hAnsi="Rigid Square" w:cs="Avenir Next LT Pro"/>
        </w:rPr>
        <w:t xml:space="preserve">Description et justification du budget </w:t>
      </w:r>
      <w:r w:rsidRPr="00402F1B">
        <w:rPr>
          <w:rFonts w:ascii="Rigid Square" w:hAnsi="Rigid Square"/>
        </w:rPr>
        <w:tab/>
      </w:r>
      <w:r w:rsidR="00D56FBC">
        <w:rPr>
          <w:rFonts w:ascii="Rigid Square" w:eastAsia="Avenir Next LT Pro" w:hAnsi="Rigid Square" w:cs="Avenir Next LT Pro"/>
        </w:rPr>
        <w:t>#</w:t>
      </w:r>
    </w:p>
    <w:p w14:paraId="1584CCAC" w14:textId="6F454A19" w:rsidR="00780828" w:rsidRPr="00402F1B" w:rsidRDefault="00DD6F10" w:rsidP="3B9704FC">
      <w:pPr>
        <w:numPr>
          <w:ilvl w:val="0"/>
          <w:numId w:val="7"/>
        </w:numPr>
        <w:tabs>
          <w:tab w:val="left" w:pos="720"/>
          <w:tab w:val="right" w:pos="9180"/>
        </w:tabs>
        <w:spacing w:after="120" w:line="360" w:lineRule="auto"/>
        <w:ind w:left="720" w:hanging="720"/>
        <w:rPr>
          <w:rFonts w:ascii="Rigid Square" w:eastAsia="Avenir Next LT Pro" w:hAnsi="Rigid Square" w:cs="Avenir Next LT Pro"/>
        </w:rPr>
      </w:pPr>
      <w:r w:rsidRPr="00402F1B">
        <w:rPr>
          <w:rFonts w:ascii="Rigid Square" w:eastAsia="Avenir Next LT Pro" w:hAnsi="Rigid Square" w:cs="Avenir Next LT Pro"/>
        </w:rPr>
        <w:t>Annexes</w:t>
      </w:r>
      <w:r w:rsidRPr="00402F1B">
        <w:rPr>
          <w:rFonts w:ascii="Rigid Square" w:hAnsi="Rigid Square"/>
        </w:rPr>
        <w:tab/>
      </w:r>
      <w:r w:rsidR="00D56FBC">
        <w:rPr>
          <w:rFonts w:ascii="Rigid Square" w:eastAsia="Avenir Next LT Pro" w:hAnsi="Rigid Square" w:cs="Avenir Next LT Pro"/>
        </w:rPr>
        <w:t>#</w:t>
      </w:r>
    </w:p>
    <w:p w14:paraId="22ACB043" w14:textId="38D71950" w:rsidR="00DD6F10" w:rsidRPr="00402F1B" w:rsidRDefault="004563A4" w:rsidP="3B9704FC">
      <w:pPr>
        <w:numPr>
          <w:ilvl w:val="1"/>
          <w:numId w:val="7"/>
        </w:numPr>
        <w:tabs>
          <w:tab w:val="left" w:pos="1440"/>
          <w:tab w:val="right" w:pos="9180"/>
        </w:tabs>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 xml:space="preserve">CV </w:t>
      </w:r>
      <w:r w:rsidR="00D56FBC">
        <w:rPr>
          <w:rFonts w:ascii="Rigid Square" w:eastAsia="Avenir Next LT Pro" w:hAnsi="Rigid Square" w:cs="Avenir Next LT Pro"/>
        </w:rPr>
        <w:t>MOHCCN</w:t>
      </w:r>
    </w:p>
    <w:p w14:paraId="55F2C2A5" w14:textId="77777777" w:rsidR="00D703F8" w:rsidRPr="00402F1B" w:rsidRDefault="004561D8" w:rsidP="3B9704FC">
      <w:pPr>
        <w:numPr>
          <w:ilvl w:val="1"/>
          <w:numId w:val="7"/>
        </w:numPr>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Tableau des certificats requis/obtenus</w:t>
      </w:r>
    </w:p>
    <w:p w14:paraId="5D2218A5" w14:textId="77777777" w:rsidR="006568F3" w:rsidRPr="00402F1B" w:rsidRDefault="006568F3" w:rsidP="3B9704FC">
      <w:pPr>
        <w:numPr>
          <w:ilvl w:val="1"/>
          <w:numId w:val="7"/>
        </w:numPr>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Déclaration sur l’inclusion du sexe et du genre dans la méthodologie de recherche</w:t>
      </w:r>
    </w:p>
    <w:p w14:paraId="2B5FEF83" w14:textId="7DCEF20C" w:rsidR="11E6C35A" w:rsidRPr="00402F1B" w:rsidRDefault="11E6C35A" w:rsidP="3B9704FC">
      <w:pPr>
        <w:numPr>
          <w:ilvl w:val="1"/>
          <w:numId w:val="7"/>
        </w:numPr>
        <w:spacing w:after="120" w:line="360" w:lineRule="auto"/>
        <w:ind w:left="1440" w:hanging="720"/>
        <w:rPr>
          <w:rFonts w:ascii="Rigid Square" w:eastAsia="Avenir Next LT Pro" w:hAnsi="Rigid Square" w:cs="Avenir Next LT Pro"/>
        </w:rPr>
      </w:pPr>
      <w:r w:rsidRPr="00402F1B">
        <w:rPr>
          <w:rFonts w:ascii="Rigid Square" w:eastAsia="Avenir Next LT Pro" w:hAnsi="Rigid Square" w:cs="Avenir Next LT Pro"/>
        </w:rPr>
        <w:t xml:space="preserve">Lettres d’engagement des fonds </w:t>
      </w:r>
      <w:r w:rsidR="24965464" w:rsidRPr="00402F1B">
        <w:rPr>
          <w:rFonts w:ascii="Rigid Square" w:eastAsia="Avenir Next LT Pro" w:hAnsi="Rigid Square" w:cs="Avenir Next LT Pro"/>
        </w:rPr>
        <w:t xml:space="preserve">admissibles </w:t>
      </w:r>
      <w:r w:rsidRPr="00402F1B">
        <w:rPr>
          <w:rFonts w:ascii="Rigid Square" w:eastAsia="Avenir Next LT Pro" w:hAnsi="Rigid Square" w:cs="Avenir Next LT Pro"/>
        </w:rPr>
        <w:t xml:space="preserve">de contrepartie </w:t>
      </w:r>
    </w:p>
    <w:p w14:paraId="42A53018" w14:textId="7FA53FC0" w:rsidR="3B9704FC" w:rsidRPr="00402F1B" w:rsidRDefault="3B9704FC">
      <w:pPr>
        <w:rPr>
          <w:rFonts w:ascii="Rigid Square" w:hAnsi="Rigid Square"/>
        </w:rPr>
      </w:pPr>
      <w:r w:rsidRPr="00402F1B">
        <w:rPr>
          <w:rFonts w:ascii="Rigid Square" w:hAnsi="Rigid Square"/>
        </w:rPr>
        <w:br w:type="page"/>
      </w:r>
    </w:p>
    <w:p w14:paraId="3FD8010D" w14:textId="77777777" w:rsidR="00275E7B" w:rsidRPr="00402F1B" w:rsidRDefault="0089027E" w:rsidP="3B9704FC">
      <w:pPr>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b/>
          <w:bCs/>
        </w:rPr>
        <w:lastRenderedPageBreak/>
        <w:t>1.   PROPOSITION SCIENTIFIQUE</w:t>
      </w:r>
    </w:p>
    <w:p w14:paraId="5CAD2DE8" w14:textId="77777777" w:rsidR="00275E7B" w:rsidRPr="00402F1B" w:rsidRDefault="00000000" w:rsidP="3B9704FC">
      <w:pPr>
        <w:tabs>
          <w:tab w:val="left" w:pos="4320"/>
        </w:tabs>
        <w:spacing w:after="120" w:line="360" w:lineRule="auto"/>
        <w:rPr>
          <w:rFonts w:ascii="Rigid Square" w:eastAsia="Avenir Next LT Pro" w:hAnsi="Rigid Square" w:cs="Avenir Next LT Pro"/>
        </w:rPr>
      </w:pPr>
      <w:r>
        <w:rPr>
          <w:rFonts w:ascii="Rigid Square" w:hAnsi="Rigid Square"/>
        </w:rPr>
        <w:pict w14:anchorId="1D9F39F7">
          <v:rect id="_x0000_i1032" alt="" style="width:0;height:1.5pt;mso-width-percent:0;mso-height-percent:0;mso-width-percent:0;mso-height-percent:0" o:hralign="center" o:hrstd="t" o:hr="t" fillcolor="#aca899" stroked="f"/>
        </w:pict>
      </w:r>
    </w:p>
    <w:p w14:paraId="4C31DB81" w14:textId="77777777" w:rsidR="0068674B" w:rsidRPr="00402F1B" w:rsidRDefault="00275E7B" w:rsidP="3B9704FC">
      <w:pPr>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br w:type="page"/>
      </w:r>
    </w:p>
    <w:p w14:paraId="466052F4" w14:textId="77777777" w:rsidR="0068674B" w:rsidRPr="00402F1B" w:rsidRDefault="0068674B" w:rsidP="3B9704FC">
      <w:pPr>
        <w:spacing w:after="120" w:line="360" w:lineRule="auto"/>
        <w:rPr>
          <w:rFonts w:ascii="Rigid Square" w:eastAsia="Avenir Next LT Pro" w:hAnsi="Rigid Square" w:cs="Avenir Next LT Pro"/>
        </w:rPr>
      </w:pPr>
    </w:p>
    <w:p w14:paraId="7AC7111E" w14:textId="2FBED0E3" w:rsidR="00275E7B" w:rsidRPr="00402F1B" w:rsidRDefault="0089027E" w:rsidP="3B9704FC">
      <w:pPr>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b/>
          <w:bCs/>
        </w:rPr>
        <w:t>2. SOMMAIRE DES LETTRES DE PARRAINAGE ET COLLABORATEURS</w:t>
      </w:r>
    </w:p>
    <w:p w14:paraId="41E8A50F" w14:textId="77777777" w:rsidR="00F53F81" w:rsidRPr="00402F1B" w:rsidRDefault="00000000" w:rsidP="3B9704FC">
      <w:pPr>
        <w:pStyle w:val="LightGrid-Accent31"/>
        <w:spacing w:after="120" w:line="360" w:lineRule="auto"/>
        <w:ind w:left="0"/>
        <w:rPr>
          <w:rFonts w:ascii="Rigid Square" w:eastAsia="Avenir Next LT Pro" w:hAnsi="Rigid Square" w:cs="Avenir Next LT Pro"/>
        </w:rPr>
      </w:pPr>
      <w:r>
        <w:rPr>
          <w:rFonts w:ascii="Rigid Square" w:hAnsi="Rigid Square"/>
        </w:rPr>
        <w:pict w14:anchorId="333BE0DE">
          <v:rect id="_x0000_i1033" alt="" style="width:0;height:1.5pt;mso-width-percent:0;mso-height-percent:0;mso-width-percent:0;mso-height-percent:0" o:hralign="center" o:hrstd="t" o:hr="t" fillcolor="#aca899" stroked="f"/>
        </w:pict>
      </w:r>
    </w:p>
    <w:p w14:paraId="1510FF5A" w14:textId="77777777" w:rsidR="00DB0FDD" w:rsidRPr="00402F1B" w:rsidRDefault="0011444F" w:rsidP="3B9704FC">
      <w:pPr>
        <w:pStyle w:val="LightGrid-Accent31"/>
        <w:spacing w:after="120" w:line="360" w:lineRule="auto"/>
        <w:ind w:left="0"/>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[Le programme parrain doit fournir deux lettres, une du directeur et une d’un autre membre du programme. Chaque lettre doit expliquer ce qui suit :</w:t>
      </w:r>
    </w:p>
    <w:p w14:paraId="4820DD70" w14:textId="01758F47" w:rsidR="00DB0FDD" w:rsidRPr="00402F1B" w:rsidRDefault="26A40B67"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Ce</w:t>
      </w:r>
      <w:r w:rsidR="00DB0FDD" w:rsidRPr="00402F1B">
        <w:rPr>
          <w:rFonts w:ascii="Rigid Square" w:eastAsia="Avenir Next LT Pro" w:hAnsi="Rigid Square" w:cs="Avenir Next LT Pro"/>
          <w:color w:val="808080" w:themeColor="background1" w:themeShade="80"/>
        </w:rPr>
        <w:t xml:space="preserve"> que le projet de recherche apportera au programme parrain;</w:t>
      </w:r>
    </w:p>
    <w:p w14:paraId="2FDBDEF1" w14:textId="553F939D" w:rsidR="00DB0FDD" w:rsidRPr="00402F1B" w:rsidRDefault="51CBB51C"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La</w:t>
      </w:r>
      <w:r w:rsidR="00DB0FDD" w:rsidRPr="00402F1B">
        <w:rPr>
          <w:rFonts w:ascii="Rigid Square" w:eastAsia="Avenir Next LT Pro" w:hAnsi="Rigid Square" w:cs="Avenir Next LT Pro"/>
          <w:color w:val="808080" w:themeColor="background1" w:themeShade="80"/>
        </w:rPr>
        <w:t xml:space="preserve"> contribution du programme parrain aux objectifs de recherche du candidat;</w:t>
      </w:r>
    </w:p>
    <w:p w14:paraId="21048172" w14:textId="309392E0" w:rsidR="00DB0FDD" w:rsidRPr="00402F1B" w:rsidRDefault="133D3639" w:rsidP="3B9704FC">
      <w:pPr>
        <w:pStyle w:val="LightGrid-Accent31"/>
        <w:numPr>
          <w:ilvl w:val="0"/>
          <w:numId w:val="9"/>
        </w:numPr>
        <w:spacing w:after="120" w:line="360" w:lineRule="auto"/>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L’encadrement</w:t>
      </w:r>
      <w:r w:rsidR="00DB0FDD" w:rsidRPr="00402F1B">
        <w:rPr>
          <w:rFonts w:ascii="Rigid Square" w:eastAsia="Avenir Next LT Pro" w:hAnsi="Rigid Square" w:cs="Avenir Next LT Pro"/>
          <w:color w:val="808080" w:themeColor="background1" w:themeShade="80"/>
        </w:rPr>
        <w:t xml:space="preserve"> fourni par les chercheurs du programme.</w:t>
      </w:r>
      <w:r w:rsidR="002A1BE9" w:rsidRPr="00402F1B">
        <w:rPr>
          <w:rFonts w:ascii="Rigid Square" w:eastAsia="Avenir Next LT Pro" w:hAnsi="Rigid Square" w:cs="Avenir Next LT Pro"/>
          <w:color w:val="808080" w:themeColor="background1" w:themeShade="80"/>
        </w:rPr>
        <w:t>]</w:t>
      </w:r>
    </w:p>
    <w:p w14:paraId="44E6A73D" w14:textId="638176A1" w:rsidR="00DB0FDD" w:rsidRPr="00402F1B" w:rsidRDefault="00BA39A5" w:rsidP="3B9704FC">
      <w:pPr>
        <w:pStyle w:val="LightGrid-Accent31"/>
        <w:spacing w:after="120" w:line="360" w:lineRule="auto"/>
        <w:ind w:left="0"/>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[Idéalement, une des lettres devrait provenir d’un chercheur qui ne travaille pas dans le</w:t>
      </w:r>
      <w:r w:rsidR="002A1BE9" w:rsidRPr="00402F1B">
        <w:rPr>
          <w:rFonts w:ascii="Rigid Square" w:eastAsia="Avenir Next LT Pro" w:hAnsi="Rigid Square" w:cs="Avenir Next LT Pro"/>
          <w:color w:val="808080" w:themeColor="background1" w:themeShade="80"/>
        </w:rPr>
        <w:t>s</w:t>
      </w:r>
      <w:r w:rsidRPr="00402F1B">
        <w:rPr>
          <w:rFonts w:ascii="Rigid Square" w:eastAsia="Avenir Next LT Pro" w:hAnsi="Rigid Square" w:cs="Avenir Next LT Pro"/>
          <w:color w:val="808080" w:themeColor="background1" w:themeShade="80"/>
        </w:rPr>
        <w:t xml:space="preserve"> même</w:t>
      </w:r>
      <w:r w:rsidR="002A1BE9" w:rsidRPr="00402F1B">
        <w:rPr>
          <w:rFonts w:ascii="Rigid Square" w:eastAsia="Avenir Next LT Pro" w:hAnsi="Rigid Square" w:cs="Avenir Next LT Pro"/>
          <w:color w:val="808080" w:themeColor="background1" w:themeShade="80"/>
        </w:rPr>
        <w:t>s installations</w:t>
      </w:r>
      <w:r w:rsidRPr="00402F1B">
        <w:rPr>
          <w:rFonts w:ascii="Rigid Square" w:eastAsia="Avenir Next LT Pro" w:hAnsi="Rigid Square" w:cs="Avenir Next LT Pro"/>
          <w:color w:val="808080" w:themeColor="background1" w:themeShade="80"/>
        </w:rPr>
        <w:t xml:space="preserve"> que le candidat.]</w:t>
      </w:r>
    </w:p>
    <w:p w14:paraId="5FAAAB2C" w14:textId="77777777" w:rsidR="00DB0FDD" w:rsidRPr="00402F1B" w:rsidRDefault="004561D8" w:rsidP="3B9704FC">
      <w:pPr>
        <w:pStyle w:val="LightGrid-Accent31"/>
        <w:spacing w:after="120" w:line="360" w:lineRule="auto"/>
        <w:ind w:left="0"/>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[Une lettre est requise de la part de l’établissement parrain (vice-président, doyen de la faculté ou chef de département) confirmant l’engagement pris à l’endroit du candidat (poste permanent, subvention et ressources mises à la disposition exclusive du candidat), y compris le temps que le candidat pourra consacrer au projet de recherche.]</w:t>
      </w:r>
    </w:p>
    <w:p w14:paraId="317592EC" w14:textId="77777777" w:rsidR="00DB0FDD" w:rsidRPr="00402F1B" w:rsidRDefault="00DB0FDD" w:rsidP="3B9704FC">
      <w:pPr>
        <w:pStyle w:val="LightGrid-Accent31"/>
        <w:spacing w:after="120" w:line="360" w:lineRule="auto"/>
        <w:ind w:left="0"/>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[Une lettre est requise de chacun des collaborateurs essentiels du projet de recherche, dans laquelle il décrit en détail sa collaboration et les engagements qu’il prend.]</w:t>
      </w:r>
    </w:p>
    <w:p w14:paraId="06923CB5" w14:textId="779103E8" w:rsidR="00DB0FDD" w:rsidRPr="00402F1B" w:rsidRDefault="00A00289" w:rsidP="3B9704FC">
      <w:pPr>
        <w:pStyle w:val="Caption"/>
        <w:keepNext/>
        <w:jc w:val="center"/>
        <w:rPr>
          <w:rFonts w:ascii="Rigid Square" w:eastAsia="Avenir Next LT Pro" w:hAnsi="Rigid Square" w:cs="Avenir Next LT Pro"/>
          <w:b w:val="0"/>
          <w:bCs w:val="0"/>
          <w:i/>
          <w:iCs/>
        </w:rPr>
      </w:pPr>
      <w:r>
        <w:rPr>
          <w:rFonts w:ascii="Rigid Square" w:hAnsi="Rigid Square"/>
          <w:b w:val="0"/>
          <w:bCs w:val="0"/>
          <w:i/>
          <w:iCs/>
        </w:rPr>
        <w:t xml:space="preserve">Tableau </w:t>
      </w:r>
      <w:r w:rsidR="00DB0FDD" w:rsidRPr="00402F1B">
        <w:rPr>
          <w:rFonts w:ascii="Rigid Square" w:hAnsi="Rigid Square"/>
          <w:b w:val="0"/>
          <w:bCs w:val="0"/>
          <w:i/>
          <w:iCs/>
        </w:rPr>
        <w:fldChar w:fldCharType="begin"/>
      </w:r>
      <w:r w:rsidR="00DB0FDD" w:rsidRPr="00402F1B">
        <w:rPr>
          <w:rFonts w:ascii="Rigid Square" w:hAnsi="Rigid Square"/>
          <w:b w:val="0"/>
          <w:bCs w:val="0"/>
          <w:i/>
          <w:iCs/>
        </w:rPr>
        <w:instrText xml:space="preserve"> SEQ Table \* ARABIC </w:instrText>
      </w:r>
      <w:r w:rsidR="00DB0FDD" w:rsidRPr="00402F1B">
        <w:rPr>
          <w:rFonts w:ascii="Rigid Square" w:hAnsi="Rigid Square"/>
          <w:b w:val="0"/>
          <w:bCs w:val="0"/>
          <w:i/>
          <w:iCs/>
        </w:rPr>
        <w:fldChar w:fldCharType="separate"/>
      </w:r>
      <w:r w:rsidR="00364E00" w:rsidRPr="00402F1B">
        <w:rPr>
          <w:rFonts w:ascii="Rigid Square" w:hAnsi="Rigid Square"/>
          <w:b w:val="0"/>
          <w:bCs w:val="0"/>
          <w:i/>
          <w:iCs/>
        </w:rPr>
        <w:t>1</w:t>
      </w:r>
      <w:r w:rsidR="00DB0FDD" w:rsidRPr="00402F1B">
        <w:rPr>
          <w:rFonts w:ascii="Rigid Square" w:hAnsi="Rigid Square"/>
          <w:b w:val="0"/>
          <w:bCs w:val="0"/>
          <w:i/>
          <w:iCs/>
        </w:rPr>
        <w:fldChar w:fldCharType="end"/>
      </w:r>
      <w:r w:rsidR="00DB0FDD" w:rsidRPr="00402F1B">
        <w:rPr>
          <w:rFonts w:ascii="Rigid Square" w:eastAsia="Avenir Next LT Pro" w:hAnsi="Rigid Square" w:cs="Avenir Next LT Pro"/>
          <w:b w:val="0"/>
          <w:bCs w:val="0"/>
          <w:i/>
          <w:iCs/>
        </w:rPr>
        <w:t xml:space="preserve"> </w:t>
      </w:r>
      <w:r w:rsidR="00792C6A">
        <w:rPr>
          <w:rFonts w:ascii="Rigid Square" w:eastAsia="Avenir Next LT Pro" w:hAnsi="Rigid Square" w:cs="Avenir Next LT Pro"/>
          <w:b w:val="0"/>
          <w:bCs w:val="0"/>
          <w:i/>
          <w:iCs/>
        </w:rPr>
        <w:t>Résumé</w:t>
      </w:r>
      <w:r w:rsidR="00DB0FDD" w:rsidRPr="00402F1B">
        <w:rPr>
          <w:rFonts w:ascii="Rigid Square" w:eastAsia="Avenir Next LT Pro" w:hAnsi="Rigid Square" w:cs="Avenir Next LT Pro"/>
          <w:b w:val="0"/>
          <w:bCs w:val="0"/>
          <w:i/>
          <w:iCs/>
        </w:rPr>
        <w:t xml:space="preserve"> des lettres jointes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5"/>
        <w:gridCol w:w="5961"/>
        <w:gridCol w:w="2834"/>
      </w:tblGrid>
      <w:tr w:rsidR="00DB0FDD" w:rsidRPr="00402F1B" w14:paraId="6B274DB9" w14:textId="77777777" w:rsidTr="000136EC">
        <w:tc>
          <w:tcPr>
            <w:tcW w:w="555" w:type="dxa"/>
          </w:tcPr>
          <w:p w14:paraId="332F9E7B" w14:textId="77777777" w:rsidR="00DB0FDD" w:rsidRPr="00402F1B" w:rsidRDefault="00DB0FDD" w:rsidP="3B9704FC">
            <w:pPr>
              <w:pStyle w:val="LightGrid-Accent31"/>
              <w:spacing w:after="0" w:line="240" w:lineRule="auto"/>
              <w:ind w:left="0"/>
              <w:rPr>
                <w:rFonts w:ascii="Rigid Square" w:eastAsia="Avenir Next LT Pro" w:hAnsi="Rigid Square" w:cs="Avenir Next LT Pro"/>
                <w:i/>
                <w:iCs/>
              </w:rPr>
            </w:pPr>
          </w:p>
        </w:tc>
        <w:tc>
          <w:tcPr>
            <w:tcW w:w="5961" w:type="dxa"/>
          </w:tcPr>
          <w:p w14:paraId="44DFAD66" w14:textId="43A439D8" w:rsidR="00DB0FDD" w:rsidRPr="00402F1B" w:rsidRDefault="00DB0FDD" w:rsidP="3B9704FC">
            <w:pPr>
              <w:pStyle w:val="LightGrid-Accent31"/>
              <w:spacing w:after="0" w:line="240" w:lineRule="auto"/>
              <w:ind w:left="0"/>
              <w:rPr>
                <w:rFonts w:ascii="Rigid Square" w:eastAsia="Avenir Next LT Pro" w:hAnsi="Rigid Square" w:cs="Avenir Next LT Pro"/>
                <w:i/>
                <w:iCs/>
              </w:rPr>
            </w:pPr>
            <w:r w:rsidRPr="00402F1B">
              <w:rPr>
                <w:rFonts w:ascii="Rigid Square" w:eastAsia="Avenir Next LT Pro" w:hAnsi="Rigid Square" w:cs="Avenir Next LT Pro"/>
                <w:i/>
                <w:iCs/>
              </w:rPr>
              <w:t xml:space="preserve">Nom de l’auteur </w:t>
            </w:r>
          </w:p>
        </w:tc>
        <w:tc>
          <w:tcPr>
            <w:tcW w:w="2834" w:type="dxa"/>
          </w:tcPr>
          <w:p w14:paraId="540BFE4A" w14:textId="77777777" w:rsidR="00DB0FDD" w:rsidRPr="00402F1B" w:rsidRDefault="00DB0FDD" w:rsidP="3B9704FC">
            <w:pPr>
              <w:pStyle w:val="LightGrid-Accent31"/>
              <w:spacing w:after="0" w:line="240" w:lineRule="auto"/>
              <w:ind w:left="0"/>
              <w:rPr>
                <w:rFonts w:ascii="Rigid Square" w:eastAsia="Avenir Next LT Pro" w:hAnsi="Rigid Square" w:cs="Avenir Next LT Pro"/>
                <w:i/>
                <w:iCs/>
              </w:rPr>
            </w:pPr>
            <w:r w:rsidRPr="00402F1B">
              <w:rPr>
                <w:rFonts w:ascii="Rigid Square" w:eastAsia="Avenir Next LT Pro" w:hAnsi="Rigid Square" w:cs="Avenir Next LT Pro"/>
                <w:i/>
                <w:iCs/>
              </w:rPr>
              <w:t>Poste</w:t>
            </w:r>
          </w:p>
        </w:tc>
      </w:tr>
      <w:tr w:rsidR="00DB0FDD" w:rsidRPr="00402F1B" w14:paraId="4F251AE8" w14:textId="77777777" w:rsidTr="000136EC">
        <w:tc>
          <w:tcPr>
            <w:tcW w:w="555" w:type="dxa"/>
          </w:tcPr>
          <w:p w14:paraId="5DDDA12D" w14:textId="77777777" w:rsidR="00DB0FDD" w:rsidRPr="00402F1B" w:rsidRDefault="00DB0FDD"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1.</w:t>
            </w:r>
          </w:p>
        </w:tc>
        <w:tc>
          <w:tcPr>
            <w:tcW w:w="5961" w:type="dxa"/>
          </w:tcPr>
          <w:p w14:paraId="1A7D15A4" w14:textId="77777777" w:rsidR="00DB0FDD" w:rsidRPr="00402F1B" w:rsidRDefault="00DB0FDD" w:rsidP="3B9704FC">
            <w:pPr>
              <w:pStyle w:val="LightGrid-Accent31"/>
              <w:spacing w:after="0" w:line="240" w:lineRule="auto"/>
              <w:ind w:left="0"/>
              <w:rPr>
                <w:rFonts w:ascii="Rigid Square" w:eastAsia="Avenir Next LT Pro" w:hAnsi="Rigid Square" w:cs="Avenir Next LT Pro"/>
              </w:rPr>
            </w:pPr>
          </w:p>
        </w:tc>
        <w:tc>
          <w:tcPr>
            <w:tcW w:w="2834" w:type="dxa"/>
          </w:tcPr>
          <w:p w14:paraId="4BB3E355" w14:textId="77777777" w:rsidR="00DB0FDD" w:rsidRPr="00402F1B" w:rsidRDefault="00DB0FDD"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Directeur du programme</w:t>
            </w:r>
          </w:p>
        </w:tc>
      </w:tr>
      <w:tr w:rsidR="00DB0FDD" w:rsidRPr="00402F1B" w14:paraId="07AD9ADD" w14:textId="77777777" w:rsidTr="000136EC">
        <w:tc>
          <w:tcPr>
            <w:tcW w:w="555" w:type="dxa"/>
          </w:tcPr>
          <w:p w14:paraId="5D8606C1" w14:textId="77777777" w:rsidR="00DB0FDD" w:rsidRPr="00402F1B" w:rsidRDefault="00DB0FDD"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2.</w:t>
            </w:r>
          </w:p>
        </w:tc>
        <w:tc>
          <w:tcPr>
            <w:tcW w:w="5961" w:type="dxa"/>
          </w:tcPr>
          <w:p w14:paraId="79BDF719" w14:textId="77777777" w:rsidR="00DB0FDD" w:rsidRPr="00402F1B" w:rsidRDefault="00DB0FDD" w:rsidP="3B9704FC">
            <w:pPr>
              <w:pStyle w:val="LightGrid-Accent31"/>
              <w:spacing w:after="0" w:line="240" w:lineRule="auto"/>
              <w:ind w:left="0"/>
              <w:rPr>
                <w:rFonts w:ascii="Rigid Square" w:eastAsia="Avenir Next LT Pro" w:hAnsi="Rigid Square" w:cs="Avenir Next LT Pro"/>
              </w:rPr>
            </w:pPr>
          </w:p>
        </w:tc>
        <w:tc>
          <w:tcPr>
            <w:tcW w:w="2834" w:type="dxa"/>
          </w:tcPr>
          <w:p w14:paraId="07BD63E2" w14:textId="77777777" w:rsidR="00DB0FDD" w:rsidRPr="00402F1B" w:rsidRDefault="00DB0FDD"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Membre</w:t>
            </w:r>
          </w:p>
        </w:tc>
      </w:tr>
      <w:tr w:rsidR="00DB0FDD" w:rsidRPr="00402F1B" w14:paraId="44C1A190" w14:textId="77777777" w:rsidTr="000136EC">
        <w:tc>
          <w:tcPr>
            <w:tcW w:w="555" w:type="dxa"/>
          </w:tcPr>
          <w:p w14:paraId="2A1AC7E2" w14:textId="77777777" w:rsidR="00DB0FDD" w:rsidRPr="00402F1B" w:rsidRDefault="5B9D770E"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3.</w:t>
            </w:r>
          </w:p>
        </w:tc>
        <w:tc>
          <w:tcPr>
            <w:tcW w:w="5961" w:type="dxa"/>
          </w:tcPr>
          <w:p w14:paraId="6072FA66" w14:textId="77777777" w:rsidR="00DB0FDD" w:rsidRPr="00402F1B" w:rsidRDefault="00DB0FDD" w:rsidP="3B9704FC">
            <w:pPr>
              <w:pStyle w:val="LightGrid-Accent31"/>
              <w:spacing w:after="0" w:line="240" w:lineRule="auto"/>
              <w:ind w:left="0"/>
              <w:rPr>
                <w:rFonts w:ascii="Rigid Square" w:eastAsia="Avenir Next LT Pro" w:hAnsi="Rigid Square" w:cs="Avenir Next LT Pro"/>
              </w:rPr>
            </w:pPr>
          </w:p>
        </w:tc>
        <w:tc>
          <w:tcPr>
            <w:tcW w:w="2834" w:type="dxa"/>
          </w:tcPr>
          <w:p w14:paraId="35FCF7F7" w14:textId="1179200B" w:rsidR="00F75375" w:rsidRPr="00402F1B" w:rsidRDefault="000136EC" w:rsidP="3B9704FC">
            <w:pPr>
              <w:pStyle w:val="LightGrid-Accent31"/>
              <w:spacing w:after="0" w:line="240" w:lineRule="auto"/>
              <w:ind w:left="0"/>
              <w:rPr>
                <w:rFonts w:ascii="Rigid Square" w:eastAsia="Avenir Next LT Pro" w:hAnsi="Rigid Square" w:cs="Avenir Next LT Pro"/>
              </w:rPr>
            </w:pPr>
            <w:r>
              <w:rPr>
                <w:rFonts w:ascii="Rigid Square" w:eastAsia="Avenir Next LT Pro" w:hAnsi="Rigid Square" w:cs="Avenir Next LT Pro"/>
              </w:rPr>
              <w:t>Institution</w:t>
            </w:r>
          </w:p>
        </w:tc>
      </w:tr>
    </w:tbl>
    <w:p w14:paraId="029FDC80" w14:textId="326FAEDB" w:rsidR="00EF46E8" w:rsidRPr="00EF46E8" w:rsidRDefault="00EF46E8" w:rsidP="00EF46E8">
      <w:pPr>
        <w:pStyle w:val="LightGrid-Accent31"/>
        <w:spacing w:after="120" w:line="360" w:lineRule="auto"/>
        <w:ind w:left="0"/>
        <w:rPr>
          <w:rFonts w:ascii="Rigid Square" w:eastAsia="Avenir Next LT Pro" w:hAnsi="Rigid Square" w:cs="Avenir Next LT Pro"/>
          <w:sz w:val="18"/>
          <w:szCs w:val="18"/>
        </w:rPr>
      </w:pPr>
      <w:r w:rsidRPr="00EF46E8">
        <w:rPr>
          <w:rFonts w:ascii="Rigid Square" w:eastAsia="Avenir Next LT Pro" w:hAnsi="Rigid Square" w:cs="Avenir Next LT Pro"/>
          <w:i/>
          <w:iCs/>
          <w:sz w:val="18"/>
          <w:szCs w:val="18"/>
        </w:rPr>
        <w:t>Ajoutez des lignes à ce tableau si nécessaire</w:t>
      </w:r>
    </w:p>
    <w:p w14:paraId="6D0E7E36" w14:textId="49DABD1E" w:rsidR="00EF46E8" w:rsidRDefault="00EF46E8" w:rsidP="3B9704FC">
      <w:pPr>
        <w:pStyle w:val="LightGrid-Accent31"/>
        <w:spacing w:after="120" w:line="360" w:lineRule="auto"/>
        <w:ind w:left="0"/>
        <w:rPr>
          <w:rFonts w:ascii="Rigid Square" w:eastAsia="Avenir Next LT Pro" w:hAnsi="Rigid Square" w:cs="Avenir Next LT Pro"/>
        </w:rPr>
      </w:pPr>
    </w:p>
    <w:p w14:paraId="62B988C6" w14:textId="77777777" w:rsidR="00EF46E8" w:rsidRDefault="00EF46E8" w:rsidP="3B9704FC">
      <w:pPr>
        <w:pStyle w:val="LightGrid-Accent31"/>
        <w:spacing w:after="120" w:line="360" w:lineRule="auto"/>
        <w:ind w:left="0"/>
        <w:rPr>
          <w:rFonts w:ascii="Rigid Square" w:eastAsia="Avenir Next LT Pro" w:hAnsi="Rigid Square" w:cs="Avenir Next LT Pro"/>
          <w:b/>
          <w:bCs/>
        </w:rPr>
      </w:pPr>
      <w:r>
        <w:rPr>
          <w:rFonts w:ascii="Rigid Square" w:eastAsia="Avenir Next LT Pro" w:hAnsi="Rigid Square" w:cs="Avenir Next LT Pro"/>
          <w:b/>
          <w:bCs/>
        </w:rPr>
        <w:br w:type="page"/>
      </w:r>
    </w:p>
    <w:p w14:paraId="1F68C463" w14:textId="7A6A7FE6" w:rsidR="00F53F81" w:rsidRPr="00402F1B" w:rsidRDefault="00F53F81" w:rsidP="3B9704FC">
      <w:pPr>
        <w:pStyle w:val="LightGrid-Accent31"/>
        <w:spacing w:after="120" w:line="360" w:lineRule="auto"/>
        <w:ind w:left="0"/>
        <w:rPr>
          <w:rFonts w:ascii="Rigid Square" w:eastAsia="Avenir Next LT Pro" w:hAnsi="Rigid Square" w:cs="Avenir Next LT Pro"/>
          <w:b/>
          <w:bCs/>
        </w:rPr>
      </w:pPr>
      <w:r w:rsidRPr="00402F1B">
        <w:rPr>
          <w:rFonts w:ascii="Rigid Square" w:eastAsia="Avenir Next LT Pro" w:hAnsi="Rigid Square" w:cs="Avenir Next LT Pro"/>
          <w:b/>
          <w:bCs/>
        </w:rPr>
        <w:lastRenderedPageBreak/>
        <w:t>3. BUDGET DEMANDÉ</w:t>
      </w:r>
    </w:p>
    <w:p w14:paraId="1142DEC9" w14:textId="77777777" w:rsidR="00F53F81" w:rsidRPr="00402F1B" w:rsidRDefault="00000000" w:rsidP="3B9704FC">
      <w:pPr>
        <w:spacing w:after="120" w:line="360" w:lineRule="auto"/>
        <w:rPr>
          <w:rFonts w:ascii="Rigid Square" w:eastAsia="Avenir Next LT Pro" w:hAnsi="Rigid Square" w:cs="Avenir Next LT Pro"/>
          <w:b/>
          <w:bCs/>
        </w:rPr>
      </w:pPr>
      <w:r>
        <w:rPr>
          <w:rFonts w:ascii="Rigid Square" w:hAnsi="Rigid Square"/>
        </w:rPr>
        <w:pict w14:anchorId="5F6A1918">
          <v:rect id="_x0000_i1034" alt="" style="width:0;height:1.5pt;mso-width-percent:0;mso-height-percent:0;mso-width-percent:0;mso-height-percent:0" o:hralign="center" o:hrstd="t" o:hr="t" fillcolor="#aca899" stroked="f"/>
        </w:pict>
      </w:r>
    </w:p>
    <w:p w14:paraId="4D69902C" w14:textId="4BC7EC07" w:rsidR="0062591D" w:rsidRPr="00402F1B" w:rsidRDefault="001007EE" w:rsidP="3B9704FC">
      <w:pPr>
        <w:spacing w:after="120" w:line="360" w:lineRule="auto"/>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w:t>
      </w:r>
      <w:r w:rsidR="008725D8">
        <w:rPr>
          <w:rFonts w:ascii="Rigid Square" w:eastAsia="Avenir Next LT Pro" w:hAnsi="Rigid Square" w:cs="Avenir Next LT Pro"/>
          <w:color w:val="808080" w:themeColor="background1" w:themeShade="80"/>
        </w:rPr>
        <w:t xml:space="preserve">Consultez le </w:t>
      </w:r>
      <w:r w:rsidR="000136EC" w:rsidRPr="000136EC">
        <w:rPr>
          <w:rFonts w:ascii="Rigid Square" w:eastAsia="Avenir Next LT Pro" w:hAnsi="Rigid Square" w:cs="Avenir Next LT Pro"/>
          <w:i/>
          <w:iCs/>
          <w:color w:val="808080" w:themeColor="background1" w:themeShade="80"/>
        </w:rPr>
        <w:t>Guide de candidature pour les cliniciens chercheurs du MOHCCN (2026)</w:t>
      </w:r>
      <w:r w:rsidR="000136EC">
        <w:rPr>
          <w:rFonts w:ascii="Rigid Square" w:eastAsia="Avenir Next LT Pro" w:hAnsi="Rigid Square" w:cs="Avenir Next LT Pro"/>
          <w:i/>
          <w:iCs/>
          <w:color w:val="808080" w:themeColor="background1" w:themeShade="80"/>
        </w:rPr>
        <w:t xml:space="preserve"> </w:t>
      </w:r>
      <w:r w:rsidRPr="00402F1B">
        <w:rPr>
          <w:rFonts w:ascii="Rigid Square" w:eastAsia="Avenir Next LT Pro" w:hAnsi="Rigid Square" w:cs="Avenir Next LT Pro"/>
          <w:color w:val="808080" w:themeColor="background1" w:themeShade="80"/>
        </w:rPr>
        <w:t>avant de remplir cette section.]</w:t>
      </w:r>
    </w:p>
    <w:p w14:paraId="65CCC8F1" w14:textId="77777777" w:rsidR="00DB0FDD" w:rsidRPr="00402F1B" w:rsidRDefault="00DB0FDD" w:rsidP="3B9704FC">
      <w:pPr>
        <w:numPr>
          <w:ilvl w:val="0"/>
          <w:numId w:val="10"/>
        </w:numPr>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b/>
          <w:bCs/>
        </w:rPr>
        <w:t>Personnel</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08"/>
        <w:gridCol w:w="1692"/>
        <w:gridCol w:w="1692"/>
        <w:gridCol w:w="1692"/>
        <w:gridCol w:w="1692"/>
      </w:tblGrid>
      <w:tr w:rsidR="00DB0FDD" w:rsidRPr="00402F1B" w14:paraId="7D9FB486" w14:textId="77777777" w:rsidTr="3B9704FC">
        <w:tc>
          <w:tcPr>
            <w:tcW w:w="2808" w:type="dxa"/>
          </w:tcPr>
          <w:p w14:paraId="7C45A109" w14:textId="77777777" w:rsidR="00DB0FDD" w:rsidRPr="00402F1B" w:rsidRDefault="0062591D"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Titre de poste : Salaires et avantages sociaux</w:t>
            </w:r>
          </w:p>
        </w:tc>
        <w:tc>
          <w:tcPr>
            <w:tcW w:w="1692" w:type="dxa"/>
          </w:tcPr>
          <w:p w14:paraId="163FCE28" w14:textId="5DB2B652" w:rsidR="00DB0FDD" w:rsidRPr="00402F1B" w:rsidRDefault="00DB0FD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1</w:t>
            </w:r>
          </w:p>
        </w:tc>
        <w:tc>
          <w:tcPr>
            <w:tcW w:w="1692" w:type="dxa"/>
          </w:tcPr>
          <w:p w14:paraId="28D49FFC" w14:textId="15AEF914" w:rsidR="00DB0FDD" w:rsidRPr="00402F1B" w:rsidRDefault="00DB0FD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2</w:t>
            </w:r>
          </w:p>
        </w:tc>
        <w:tc>
          <w:tcPr>
            <w:tcW w:w="1692" w:type="dxa"/>
          </w:tcPr>
          <w:p w14:paraId="000A5D05" w14:textId="2B5C4B75" w:rsidR="00DB0FDD" w:rsidRPr="00402F1B" w:rsidRDefault="00DB0FD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3</w:t>
            </w:r>
          </w:p>
        </w:tc>
        <w:tc>
          <w:tcPr>
            <w:tcW w:w="1692" w:type="dxa"/>
          </w:tcPr>
          <w:p w14:paraId="289F2D75" w14:textId="77777777" w:rsidR="00DB0FDD" w:rsidRPr="00402F1B" w:rsidRDefault="00DB0FD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TOTAL</w:t>
            </w:r>
          </w:p>
        </w:tc>
      </w:tr>
      <w:tr w:rsidR="00DB0FDD" w:rsidRPr="00402F1B" w14:paraId="6F9C3E53" w14:textId="77777777" w:rsidTr="3B9704FC">
        <w:tc>
          <w:tcPr>
            <w:tcW w:w="2808" w:type="dxa"/>
          </w:tcPr>
          <w:p w14:paraId="72DD6A0B" w14:textId="77777777" w:rsidR="00DB0FDD" w:rsidRPr="00402F1B" w:rsidRDefault="00DB0FDD" w:rsidP="3B9704FC">
            <w:pPr>
              <w:tabs>
                <w:tab w:val="left" w:pos="4320"/>
              </w:tabs>
              <w:spacing w:after="120" w:line="360" w:lineRule="auto"/>
              <w:rPr>
                <w:rFonts w:ascii="Rigid Square" w:eastAsia="Avenir Next LT Pro" w:hAnsi="Rigid Square" w:cs="Avenir Next LT Pro"/>
              </w:rPr>
            </w:pPr>
          </w:p>
        </w:tc>
        <w:tc>
          <w:tcPr>
            <w:tcW w:w="1692" w:type="dxa"/>
          </w:tcPr>
          <w:p w14:paraId="333A2175" w14:textId="77777777" w:rsidR="00DB0FDD" w:rsidRPr="00402F1B" w:rsidRDefault="00DB0FDD" w:rsidP="3B9704FC">
            <w:pPr>
              <w:tabs>
                <w:tab w:val="left" w:pos="4320"/>
              </w:tabs>
              <w:spacing w:after="120" w:line="360" w:lineRule="auto"/>
              <w:rPr>
                <w:rFonts w:ascii="Rigid Square" w:eastAsia="Avenir Next LT Pro" w:hAnsi="Rigid Square" w:cs="Avenir Next LT Pro"/>
              </w:rPr>
            </w:pPr>
          </w:p>
        </w:tc>
        <w:tc>
          <w:tcPr>
            <w:tcW w:w="1692" w:type="dxa"/>
          </w:tcPr>
          <w:p w14:paraId="582249EA" w14:textId="77777777" w:rsidR="00DB0FDD" w:rsidRPr="00402F1B" w:rsidRDefault="00DB0FDD" w:rsidP="3B9704FC">
            <w:pPr>
              <w:tabs>
                <w:tab w:val="left" w:pos="4320"/>
              </w:tabs>
              <w:spacing w:after="120" w:line="360" w:lineRule="auto"/>
              <w:rPr>
                <w:rFonts w:ascii="Rigid Square" w:eastAsia="Avenir Next LT Pro" w:hAnsi="Rigid Square" w:cs="Avenir Next LT Pro"/>
              </w:rPr>
            </w:pPr>
          </w:p>
        </w:tc>
        <w:tc>
          <w:tcPr>
            <w:tcW w:w="1692" w:type="dxa"/>
          </w:tcPr>
          <w:p w14:paraId="367A69A1" w14:textId="77777777" w:rsidR="00DB0FDD" w:rsidRPr="00402F1B" w:rsidRDefault="00DB0FDD" w:rsidP="3B9704FC">
            <w:pPr>
              <w:tabs>
                <w:tab w:val="left" w:pos="4320"/>
              </w:tabs>
              <w:spacing w:after="120" w:line="360" w:lineRule="auto"/>
              <w:rPr>
                <w:rFonts w:ascii="Rigid Square" w:eastAsia="Avenir Next LT Pro" w:hAnsi="Rigid Square" w:cs="Avenir Next LT Pro"/>
              </w:rPr>
            </w:pPr>
          </w:p>
        </w:tc>
        <w:tc>
          <w:tcPr>
            <w:tcW w:w="1692" w:type="dxa"/>
          </w:tcPr>
          <w:p w14:paraId="1133143E" w14:textId="77777777" w:rsidR="00DB0FDD" w:rsidRPr="00402F1B" w:rsidRDefault="00DB0FDD" w:rsidP="3B9704FC">
            <w:pPr>
              <w:tabs>
                <w:tab w:val="left" w:pos="4320"/>
              </w:tabs>
              <w:spacing w:after="120" w:line="240" w:lineRule="auto"/>
              <w:rPr>
                <w:rFonts w:ascii="Rigid Square" w:eastAsia="Avenir Next LT Pro" w:hAnsi="Rigid Square" w:cs="Avenir Next LT Pro"/>
              </w:rPr>
            </w:pPr>
          </w:p>
        </w:tc>
      </w:tr>
      <w:tr w:rsidR="00111EB1" w:rsidRPr="00402F1B" w14:paraId="495D8A0C" w14:textId="77777777" w:rsidTr="3B9704FC">
        <w:tc>
          <w:tcPr>
            <w:tcW w:w="2808" w:type="dxa"/>
          </w:tcPr>
          <w:p w14:paraId="580FF202"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76C41A4E"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5C320B89"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06F16183"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753690CA" w14:textId="77777777" w:rsidR="00111EB1" w:rsidRPr="00402F1B" w:rsidRDefault="00111EB1" w:rsidP="3B9704FC">
            <w:pPr>
              <w:tabs>
                <w:tab w:val="left" w:pos="4320"/>
              </w:tabs>
              <w:spacing w:after="120" w:line="240" w:lineRule="auto"/>
              <w:rPr>
                <w:rFonts w:ascii="Rigid Square" w:eastAsia="Avenir Next LT Pro" w:hAnsi="Rigid Square" w:cs="Avenir Next LT Pro"/>
              </w:rPr>
            </w:pPr>
          </w:p>
        </w:tc>
      </w:tr>
      <w:tr w:rsidR="00111EB1" w:rsidRPr="00402F1B" w14:paraId="5C592F03" w14:textId="77777777" w:rsidTr="3B9704FC">
        <w:tc>
          <w:tcPr>
            <w:tcW w:w="2808" w:type="dxa"/>
          </w:tcPr>
          <w:p w14:paraId="2485C128"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3A4FEA5B"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26DE8232"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41358989" w14:textId="77777777" w:rsidR="00111EB1" w:rsidRPr="00402F1B" w:rsidRDefault="00111EB1" w:rsidP="3B9704FC">
            <w:pPr>
              <w:tabs>
                <w:tab w:val="left" w:pos="4320"/>
              </w:tabs>
              <w:spacing w:after="120" w:line="360" w:lineRule="auto"/>
              <w:rPr>
                <w:rFonts w:ascii="Rigid Square" w:eastAsia="Avenir Next LT Pro" w:hAnsi="Rigid Square" w:cs="Avenir Next LT Pro"/>
              </w:rPr>
            </w:pPr>
          </w:p>
        </w:tc>
        <w:tc>
          <w:tcPr>
            <w:tcW w:w="1692" w:type="dxa"/>
          </w:tcPr>
          <w:p w14:paraId="3DEA30A6" w14:textId="77777777" w:rsidR="00111EB1" w:rsidRPr="00402F1B" w:rsidRDefault="00111EB1" w:rsidP="3B9704FC">
            <w:pPr>
              <w:tabs>
                <w:tab w:val="left" w:pos="4320"/>
              </w:tabs>
              <w:spacing w:after="120" w:line="240" w:lineRule="auto"/>
              <w:rPr>
                <w:rFonts w:ascii="Rigid Square" w:eastAsia="Avenir Next LT Pro" w:hAnsi="Rigid Square" w:cs="Avenir Next LT Pro"/>
              </w:rPr>
            </w:pPr>
          </w:p>
        </w:tc>
      </w:tr>
      <w:tr w:rsidR="00111EB1" w:rsidRPr="00402F1B" w14:paraId="4443FFE6" w14:textId="77777777" w:rsidTr="3B9704FC">
        <w:tc>
          <w:tcPr>
            <w:tcW w:w="2808" w:type="dxa"/>
          </w:tcPr>
          <w:p w14:paraId="646D76B5" w14:textId="77777777" w:rsidR="00111EB1" w:rsidRPr="00402F1B" w:rsidRDefault="281E5C7B"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TOTAL ANNUEL</w:t>
            </w:r>
          </w:p>
        </w:tc>
        <w:tc>
          <w:tcPr>
            <w:tcW w:w="1692" w:type="dxa"/>
          </w:tcPr>
          <w:p w14:paraId="566FD7D1" w14:textId="77777777" w:rsidR="00111EB1" w:rsidRPr="00402F1B" w:rsidRDefault="00111EB1" w:rsidP="3B9704FC">
            <w:pPr>
              <w:tabs>
                <w:tab w:val="left" w:pos="4320"/>
              </w:tabs>
              <w:spacing w:after="120" w:line="240" w:lineRule="auto"/>
              <w:rPr>
                <w:rFonts w:ascii="Rigid Square" w:eastAsia="Avenir Next LT Pro" w:hAnsi="Rigid Square" w:cs="Avenir Next LT Pro"/>
              </w:rPr>
            </w:pPr>
          </w:p>
        </w:tc>
        <w:tc>
          <w:tcPr>
            <w:tcW w:w="1692" w:type="dxa"/>
          </w:tcPr>
          <w:p w14:paraId="1BB75381" w14:textId="77777777" w:rsidR="00111EB1" w:rsidRPr="00402F1B" w:rsidRDefault="00111EB1" w:rsidP="3B9704FC">
            <w:pPr>
              <w:tabs>
                <w:tab w:val="left" w:pos="4320"/>
              </w:tabs>
              <w:spacing w:after="120" w:line="240" w:lineRule="auto"/>
              <w:rPr>
                <w:rFonts w:ascii="Rigid Square" w:eastAsia="Avenir Next LT Pro" w:hAnsi="Rigid Square" w:cs="Avenir Next LT Pro"/>
              </w:rPr>
            </w:pPr>
          </w:p>
        </w:tc>
        <w:tc>
          <w:tcPr>
            <w:tcW w:w="1692" w:type="dxa"/>
          </w:tcPr>
          <w:p w14:paraId="630B48E3" w14:textId="77777777" w:rsidR="00111EB1" w:rsidRPr="00402F1B" w:rsidRDefault="00111EB1" w:rsidP="3B9704FC">
            <w:pPr>
              <w:tabs>
                <w:tab w:val="left" w:pos="4320"/>
              </w:tabs>
              <w:spacing w:after="120" w:line="240" w:lineRule="auto"/>
              <w:rPr>
                <w:rFonts w:ascii="Rigid Square" w:eastAsia="Avenir Next LT Pro" w:hAnsi="Rigid Square" w:cs="Avenir Next LT Pro"/>
              </w:rPr>
            </w:pPr>
          </w:p>
        </w:tc>
        <w:tc>
          <w:tcPr>
            <w:tcW w:w="1692" w:type="dxa"/>
          </w:tcPr>
          <w:p w14:paraId="42F8222D" w14:textId="77777777" w:rsidR="00111EB1" w:rsidRPr="00402F1B" w:rsidRDefault="00111EB1" w:rsidP="3B9704FC">
            <w:pPr>
              <w:tabs>
                <w:tab w:val="left" w:pos="4320"/>
              </w:tabs>
              <w:spacing w:after="120" w:line="240" w:lineRule="auto"/>
              <w:rPr>
                <w:rFonts w:ascii="Rigid Square" w:eastAsia="Avenir Next LT Pro" w:hAnsi="Rigid Square" w:cs="Avenir Next LT Pro"/>
              </w:rPr>
            </w:pPr>
          </w:p>
        </w:tc>
      </w:tr>
    </w:tbl>
    <w:p w14:paraId="7FBCF570" w14:textId="77777777" w:rsidR="00DB0FDD" w:rsidRPr="00402F1B" w:rsidRDefault="00DB0FDD" w:rsidP="3B9704FC">
      <w:pPr>
        <w:spacing w:after="120" w:line="360" w:lineRule="auto"/>
        <w:rPr>
          <w:rFonts w:ascii="Rigid Square" w:eastAsia="Avenir Next LT Pro" w:hAnsi="Rigid Square" w:cs="Avenir Next LT Pro"/>
          <w:b/>
          <w:bCs/>
        </w:rPr>
      </w:pPr>
    </w:p>
    <w:p w14:paraId="0F20D68E" w14:textId="77777777" w:rsidR="000D61FC" w:rsidRPr="00402F1B" w:rsidRDefault="0062591D" w:rsidP="3B9704FC">
      <w:pPr>
        <w:numPr>
          <w:ilvl w:val="0"/>
          <w:numId w:val="10"/>
        </w:numPr>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b/>
          <w:bCs/>
        </w:rPr>
        <w:t>Consommables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08"/>
        <w:gridCol w:w="1692"/>
        <w:gridCol w:w="1692"/>
        <w:gridCol w:w="1692"/>
        <w:gridCol w:w="1692"/>
      </w:tblGrid>
      <w:tr w:rsidR="0062591D" w:rsidRPr="00402F1B" w14:paraId="24CF7A06" w14:textId="77777777" w:rsidTr="3B9704FC">
        <w:tc>
          <w:tcPr>
            <w:tcW w:w="2808" w:type="dxa"/>
          </w:tcPr>
          <w:p w14:paraId="79D3CBA4"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Description</w:t>
            </w:r>
          </w:p>
        </w:tc>
        <w:tc>
          <w:tcPr>
            <w:tcW w:w="1692" w:type="dxa"/>
          </w:tcPr>
          <w:p w14:paraId="4D384C69" w14:textId="5B3EB681"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1</w:t>
            </w:r>
          </w:p>
        </w:tc>
        <w:tc>
          <w:tcPr>
            <w:tcW w:w="1692" w:type="dxa"/>
          </w:tcPr>
          <w:p w14:paraId="03D83F7A" w14:textId="6C6E7A8C"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2</w:t>
            </w:r>
          </w:p>
        </w:tc>
        <w:tc>
          <w:tcPr>
            <w:tcW w:w="1692" w:type="dxa"/>
          </w:tcPr>
          <w:p w14:paraId="1A07CAF1" w14:textId="0A73DF2A"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3</w:t>
            </w:r>
          </w:p>
        </w:tc>
        <w:tc>
          <w:tcPr>
            <w:tcW w:w="1692" w:type="dxa"/>
          </w:tcPr>
          <w:p w14:paraId="38014C0E" w14:textId="77777777"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TOTAL</w:t>
            </w:r>
          </w:p>
        </w:tc>
      </w:tr>
      <w:tr w:rsidR="0062591D" w:rsidRPr="00402F1B" w14:paraId="61BC224C" w14:textId="77777777" w:rsidTr="3B9704FC">
        <w:tc>
          <w:tcPr>
            <w:tcW w:w="2808" w:type="dxa"/>
          </w:tcPr>
          <w:p w14:paraId="4688EFDA"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0E665677"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070FC5A9"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031EA13E"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491C6785"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r>
      <w:tr w:rsidR="0062591D" w:rsidRPr="00402F1B" w14:paraId="39F1E0AD" w14:textId="77777777" w:rsidTr="3B9704FC">
        <w:tc>
          <w:tcPr>
            <w:tcW w:w="2808" w:type="dxa"/>
          </w:tcPr>
          <w:p w14:paraId="097CAB4F"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0EC4A62E"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2927FA32"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7DB60E93"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4C5A295E"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r>
      <w:tr w:rsidR="0062591D" w:rsidRPr="00402F1B" w14:paraId="15947D0D" w14:textId="77777777" w:rsidTr="3B9704FC">
        <w:tc>
          <w:tcPr>
            <w:tcW w:w="2808" w:type="dxa"/>
          </w:tcPr>
          <w:p w14:paraId="0F452B69"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6B9F1776"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5153EC2C"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1B9839D1"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39EEB4A2"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r>
      <w:tr w:rsidR="0062591D" w:rsidRPr="00402F1B" w14:paraId="5666F7DE" w14:textId="77777777" w:rsidTr="3B9704FC">
        <w:tc>
          <w:tcPr>
            <w:tcW w:w="2808" w:type="dxa"/>
          </w:tcPr>
          <w:p w14:paraId="7C8E1929"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TOTAL ANNUEL</w:t>
            </w:r>
          </w:p>
        </w:tc>
        <w:tc>
          <w:tcPr>
            <w:tcW w:w="1692" w:type="dxa"/>
          </w:tcPr>
          <w:p w14:paraId="726837FF"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23392674"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6284EA82"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20256A2D"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r>
    </w:tbl>
    <w:p w14:paraId="68E73B2B" w14:textId="77777777" w:rsidR="00DB0FDD" w:rsidRPr="00402F1B" w:rsidRDefault="00DB0FDD" w:rsidP="3B9704FC">
      <w:pPr>
        <w:spacing w:after="120" w:line="360" w:lineRule="auto"/>
        <w:rPr>
          <w:rFonts w:ascii="Rigid Square" w:eastAsia="Avenir Next LT Pro" w:hAnsi="Rigid Square" w:cs="Avenir Next LT Pro"/>
          <w:b/>
          <w:bCs/>
        </w:rPr>
      </w:pPr>
    </w:p>
    <w:p w14:paraId="09D5D37D" w14:textId="77777777" w:rsidR="000D61FC" w:rsidRPr="00402F1B" w:rsidRDefault="000D61FC" w:rsidP="3B9704FC">
      <w:pPr>
        <w:numPr>
          <w:ilvl w:val="0"/>
          <w:numId w:val="13"/>
        </w:numPr>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b/>
          <w:bCs/>
        </w:rPr>
        <w:t>SOMMAIRE DU BUDGET DEMANDÉ</w:t>
      </w:r>
    </w:p>
    <w:tbl>
      <w:tblPr>
        <w:tblW w:w="95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08"/>
        <w:gridCol w:w="1692"/>
        <w:gridCol w:w="1692"/>
        <w:gridCol w:w="1692"/>
        <w:gridCol w:w="1692"/>
      </w:tblGrid>
      <w:tr w:rsidR="0062591D" w:rsidRPr="00402F1B" w14:paraId="48DF218F" w14:textId="77777777" w:rsidTr="3B9704FC">
        <w:tc>
          <w:tcPr>
            <w:tcW w:w="2808" w:type="dxa"/>
          </w:tcPr>
          <w:p w14:paraId="6B1F2758"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Catégorie de dépense</w:t>
            </w:r>
          </w:p>
        </w:tc>
        <w:tc>
          <w:tcPr>
            <w:tcW w:w="1692" w:type="dxa"/>
          </w:tcPr>
          <w:p w14:paraId="25353901" w14:textId="7AE6E4CB"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1</w:t>
            </w:r>
          </w:p>
        </w:tc>
        <w:tc>
          <w:tcPr>
            <w:tcW w:w="1692" w:type="dxa"/>
          </w:tcPr>
          <w:p w14:paraId="05D8B3B5" w14:textId="4BCC0CE6"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2</w:t>
            </w:r>
          </w:p>
        </w:tc>
        <w:tc>
          <w:tcPr>
            <w:tcW w:w="1692" w:type="dxa"/>
          </w:tcPr>
          <w:p w14:paraId="6572E026" w14:textId="483F6CAD"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Année</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3</w:t>
            </w:r>
          </w:p>
        </w:tc>
        <w:tc>
          <w:tcPr>
            <w:tcW w:w="1692" w:type="dxa"/>
          </w:tcPr>
          <w:p w14:paraId="030DF0E5" w14:textId="77777777" w:rsidR="0062591D" w:rsidRPr="00402F1B" w:rsidRDefault="0062591D" w:rsidP="3B9704FC">
            <w:pPr>
              <w:tabs>
                <w:tab w:val="left" w:pos="4320"/>
              </w:tabs>
              <w:spacing w:after="120" w:line="360" w:lineRule="auto"/>
              <w:jc w:val="center"/>
              <w:rPr>
                <w:rFonts w:ascii="Rigid Square" w:eastAsia="Avenir Next LT Pro" w:hAnsi="Rigid Square" w:cs="Avenir Next LT Pro"/>
              </w:rPr>
            </w:pPr>
            <w:r w:rsidRPr="00402F1B">
              <w:rPr>
                <w:rFonts w:ascii="Rigid Square" w:eastAsia="Avenir Next LT Pro" w:hAnsi="Rigid Square" w:cs="Avenir Next LT Pro"/>
              </w:rPr>
              <w:t>TOTAL</w:t>
            </w:r>
          </w:p>
        </w:tc>
      </w:tr>
      <w:tr w:rsidR="0062591D" w:rsidRPr="00402F1B" w14:paraId="1E77FBD8" w14:textId="77777777" w:rsidTr="3B9704FC">
        <w:tc>
          <w:tcPr>
            <w:tcW w:w="2808" w:type="dxa"/>
          </w:tcPr>
          <w:p w14:paraId="331756C6"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Personnel</w:t>
            </w:r>
          </w:p>
        </w:tc>
        <w:tc>
          <w:tcPr>
            <w:tcW w:w="1692" w:type="dxa"/>
          </w:tcPr>
          <w:p w14:paraId="2168C306"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4B0E6F88"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03D990A6"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4C8ED46B"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r>
      <w:tr w:rsidR="0062591D" w:rsidRPr="00402F1B" w14:paraId="7BFBB589" w14:textId="77777777" w:rsidTr="3B9704FC">
        <w:tc>
          <w:tcPr>
            <w:tcW w:w="2808" w:type="dxa"/>
          </w:tcPr>
          <w:p w14:paraId="7C054151"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Consommables</w:t>
            </w:r>
          </w:p>
        </w:tc>
        <w:tc>
          <w:tcPr>
            <w:tcW w:w="1692" w:type="dxa"/>
          </w:tcPr>
          <w:p w14:paraId="70A7B4F0"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6CD54668"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4CFB0149"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c>
          <w:tcPr>
            <w:tcW w:w="1692" w:type="dxa"/>
          </w:tcPr>
          <w:p w14:paraId="546D30F3"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tc>
      </w:tr>
      <w:tr w:rsidR="009A1D0F" w:rsidRPr="00402F1B" w14:paraId="2CF22CEB" w14:textId="77777777" w:rsidTr="3B9704FC">
        <w:tc>
          <w:tcPr>
            <w:tcW w:w="2808" w:type="dxa"/>
          </w:tcPr>
          <w:p w14:paraId="0270521E" w14:textId="5C306AFB" w:rsidR="009A1D0F" w:rsidRPr="00402F1B" w:rsidRDefault="7A77FC79" w:rsidP="3B9704FC">
            <w:pPr>
              <w:tabs>
                <w:tab w:val="left" w:pos="4320"/>
              </w:tabs>
              <w:spacing w:after="120" w:line="360" w:lineRule="auto"/>
              <w:rPr>
                <w:rFonts w:ascii="Rigid Square" w:eastAsia="Avenir Next LT Pro" w:hAnsi="Rigid Square" w:cs="Avenir Next LT Pro"/>
              </w:rPr>
            </w:pPr>
            <w:r w:rsidRPr="00402F1B">
              <w:rPr>
                <w:rFonts w:ascii="Rigid Square" w:eastAsia="Avenir Next LT Pro" w:hAnsi="Rigid Square" w:cs="Avenir Next LT Pro"/>
              </w:rPr>
              <w:t>TOTAL ANNUEL</w:t>
            </w:r>
          </w:p>
        </w:tc>
        <w:tc>
          <w:tcPr>
            <w:tcW w:w="1692" w:type="dxa"/>
          </w:tcPr>
          <w:p w14:paraId="2A0AFA6D" w14:textId="77777777" w:rsidR="009A1D0F" w:rsidRPr="00402F1B" w:rsidRDefault="009A1D0F" w:rsidP="3B9704FC">
            <w:pPr>
              <w:tabs>
                <w:tab w:val="left" w:pos="4320"/>
              </w:tabs>
              <w:spacing w:after="120" w:line="360" w:lineRule="auto"/>
              <w:rPr>
                <w:rFonts w:ascii="Rigid Square" w:eastAsia="Avenir Next LT Pro" w:hAnsi="Rigid Square" w:cs="Avenir Next LT Pro"/>
              </w:rPr>
            </w:pPr>
          </w:p>
        </w:tc>
        <w:tc>
          <w:tcPr>
            <w:tcW w:w="1692" w:type="dxa"/>
          </w:tcPr>
          <w:p w14:paraId="023603EA" w14:textId="77777777" w:rsidR="009A1D0F" w:rsidRPr="00402F1B" w:rsidRDefault="009A1D0F" w:rsidP="3B9704FC">
            <w:pPr>
              <w:tabs>
                <w:tab w:val="left" w:pos="4320"/>
              </w:tabs>
              <w:spacing w:after="120" w:line="360" w:lineRule="auto"/>
              <w:rPr>
                <w:rFonts w:ascii="Rigid Square" w:eastAsia="Avenir Next LT Pro" w:hAnsi="Rigid Square" w:cs="Avenir Next LT Pro"/>
              </w:rPr>
            </w:pPr>
          </w:p>
        </w:tc>
        <w:tc>
          <w:tcPr>
            <w:tcW w:w="1692" w:type="dxa"/>
          </w:tcPr>
          <w:p w14:paraId="6D40EA18" w14:textId="77777777" w:rsidR="009A1D0F" w:rsidRPr="00402F1B" w:rsidRDefault="009A1D0F" w:rsidP="3B9704FC">
            <w:pPr>
              <w:tabs>
                <w:tab w:val="left" w:pos="4320"/>
              </w:tabs>
              <w:spacing w:after="120" w:line="360" w:lineRule="auto"/>
              <w:rPr>
                <w:rFonts w:ascii="Rigid Square" w:eastAsia="Avenir Next LT Pro" w:hAnsi="Rigid Square" w:cs="Avenir Next LT Pro"/>
              </w:rPr>
            </w:pPr>
          </w:p>
        </w:tc>
        <w:tc>
          <w:tcPr>
            <w:tcW w:w="1692" w:type="dxa"/>
          </w:tcPr>
          <w:p w14:paraId="6E617C80" w14:textId="77777777" w:rsidR="009A1D0F" w:rsidRPr="00402F1B" w:rsidRDefault="009A1D0F" w:rsidP="3B9704FC">
            <w:pPr>
              <w:tabs>
                <w:tab w:val="left" w:pos="4320"/>
              </w:tabs>
              <w:spacing w:after="120" w:line="360" w:lineRule="auto"/>
              <w:rPr>
                <w:rFonts w:ascii="Rigid Square" w:eastAsia="Avenir Next LT Pro" w:hAnsi="Rigid Square" w:cs="Avenir Next LT Pro"/>
              </w:rPr>
            </w:pPr>
          </w:p>
        </w:tc>
      </w:tr>
    </w:tbl>
    <w:p w14:paraId="3E2DFCFC" w14:textId="77777777" w:rsidR="0062591D" w:rsidRPr="00402F1B" w:rsidRDefault="0062591D" w:rsidP="3B9704FC">
      <w:pPr>
        <w:tabs>
          <w:tab w:val="left" w:pos="4320"/>
        </w:tabs>
        <w:spacing w:after="120" w:line="360" w:lineRule="auto"/>
        <w:rPr>
          <w:rFonts w:ascii="Rigid Square" w:eastAsia="Avenir Next LT Pro" w:hAnsi="Rigid Square" w:cs="Avenir Next LT Pro"/>
        </w:rPr>
      </w:pPr>
    </w:p>
    <w:p w14:paraId="60C7C406" w14:textId="23809130" w:rsidR="0068674B" w:rsidRPr="00402F1B" w:rsidRDefault="0068674B" w:rsidP="3B9704FC">
      <w:pPr>
        <w:spacing w:after="120" w:line="360" w:lineRule="auto"/>
        <w:rPr>
          <w:rFonts w:ascii="Rigid Square" w:eastAsia="Avenir Next LT Pro" w:hAnsi="Rigid Square" w:cs="Avenir Next LT Pro"/>
        </w:rPr>
      </w:pPr>
    </w:p>
    <w:p w14:paraId="2EDCACB2" w14:textId="77777777" w:rsidR="0068674B" w:rsidRPr="00402F1B" w:rsidRDefault="0068674B" w:rsidP="3B9704FC">
      <w:pPr>
        <w:spacing w:after="120" w:line="360" w:lineRule="auto"/>
        <w:rPr>
          <w:rFonts w:ascii="Rigid Square" w:eastAsia="Avenir Next LT Pro" w:hAnsi="Rigid Square" w:cs="Avenir Next LT Pro"/>
        </w:rPr>
      </w:pPr>
    </w:p>
    <w:p w14:paraId="47867D10" w14:textId="6AB7F91D" w:rsidR="00F53F81" w:rsidRPr="00402F1B" w:rsidRDefault="007A6BDD" w:rsidP="3B9704FC">
      <w:pPr>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b/>
          <w:bCs/>
        </w:rPr>
        <w:t>4. DESCRIPTION ET JUSTIFICATION DU BUDGET</w:t>
      </w:r>
    </w:p>
    <w:p w14:paraId="0D789A7E" w14:textId="77777777" w:rsidR="00F53F81" w:rsidRPr="00402F1B" w:rsidRDefault="00000000" w:rsidP="3B9704FC">
      <w:pPr>
        <w:tabs>
          <w:tab w:val="left" w:pos="4320"/>
        </w:tabs>
        <w:spacing w:after="120" w:line="360" w:lineRule="auto"/>
        <w:rPr>
          <w:rFonts w:ascii="Rigid Square" w:eastAsia="Avenir Next LT Pro" w:hAnsi="Rigid Square" w:cs="Avenir Next LT Pro"/>
        </w:rPr>
      </w:pPr>
      <w:r>
        <w:rPr>
          <w:rFonts w:ascii="Rigid Square" w:hAnsi="Rigid Square"/>
        </w:rPr>
        <w:pict w14:anchorId="490AA0A7">
          <v:rect id="_x0000_i1035" alt="" style="width:0;height:1.5pt;mso-width-percent:0;mso-height-percent:0;mso-width-percent:0;mso-height-percent:0" o:hralign="center" o:hrstd="t" o:hr="t" fillcolor="#aca899" stroked="f"/>
        </w:pict>
      </w:r>
    </w:p>
    <w:p w14:paraId="66CB98C8" w14:textId="77777777" w:rsidR="00F53F81" w:rsidRPr="00402F1B" w:rsidRDefault="00F53F81" w:rsidP="3B9704FC">
      <w:pPr>
        <w:tabs>
          <w:tab w:val="left" w:pos="4320"/>
        </w:tabs>
        <w:spacing w:after="120" w:line="360" w:lineRule="auto"/>
        <w:rPr>
          <w:rFonts w:ascii="Rigid Square" w:eastAsia="Avenir Next LT Pro" w:hAnsi="Rigid Square" w:cs="Avenir Next LT Pro"/>
        </w:rPr>
      </w:pPr>
    </w:p>
    <w:p w14:paraId="5ECD357C" w14:textId="77777777" w:rsidR="0068674B" w:rsidRPr="00402F1B" w:rsidRDefault="00F53F81" w:rsidP="3B9704FC">
      <w:pPr>
        <w:spacing w:after="120" w:line="360" w:lineRule="auto"/>
        <w:rPr>
          <w:rFonts w:ascii="Rigid Square" w:eastAsia="Avenir Next LT Pro" w:hAnsi="Rigid Square" w:cs="Avenir Next LT Pro"/>
          <w:b/>
          <w:bCs/>
        </w:rPr>
      </w:pPr>
      <w:r w:rsidRPr="00402F1B">
        <w:rPr>
          <w:rFonts w:ascii="Rigid Square" w:eastAsia="Avenir Next LT Pro" w:hAnsi="Rigid Square" w:cs="Avenir Next LT Pro"/>
        </w:rPr>
        <w:br w:type="page"/>
      </w:r>
    </w:p>
    <w:p w14:paraId="1C6C4F46" w14:textId="77777777" w:rsidR="0068674B" w:rsidRPr="00402F1B" w:rsidRDefault="0068674B" w:rsidP="3B9704FC">
      <w:pPr>
        <w:spacing w:after="120" w:line="360" w:lineRule="auto"/>
        <w:rPr>
          <w:rFonts w:ascii="Rigid Square" w:eastAsia="Avenir Next LT Pro" w:hAnsi="Rigid Square" w:cs="Avenir Next LT Pro"/>
          <w:b/>
          <w:bCs/>
        </w:rPr>
      </w:pPr>
    </w:p>
    <w:p w14:paraId="06ED564C" w14:textId="7DF60B49" w:rsidR="00F53F81" w:rsidRPr="00402F1B" w:rsidRDefault="00E8479B" w:rsidP="3B9704FC">
      <w:pPr>
        <w:spacing w:after="120" w:line="360" w:lineRule="auto"/>
        <w:rPr>
          <w:rFonts w:ascii="Rigid Square" w:eastAsia="Avenir Next LT Pro" w:hAnsi="Rigid Square" w:cs="Avenir Next LT Pro"/>
          <w:b/>
          <w:bCs/>
        </w:rPr>
      </w:pPr>
      <w:r>
        <w:rPr>
          <w:rFonts w:ascii="Rigid Square" w:eastAsia="Avenir Next LT Pro" w:hAnsi="Rigid Square" w:cs="Avenir Next LT Pro"/>
          <w:b/>
          <w:bCs/>
        </w:rPr>
        <w:t>5</w:t>
      </w:r>
      <w:r w:rsidR="007A6BDD" w:rsidRPr="00402F1B">
        <w:rPr>
          <w:rFonts w:ascii="Rigid Square" w:eastAsia="Avenir Next LT Pro" w:hAnsi="Rigid Square" w:cs="Avenir Next LT Pro"/>
          <w:b/>
          <w:bCs/>
        </w:rPr>
        <w:t>. ANNEXES</w:t>
      </w:r>
    </w:p>
    <w:p w14:paraId="5A14535C" w14:textId="77777777" w:rsidR="00F53F81" w:rsidRPr="00402F1B" w:rsidRDefault="00000000" w:rsidP="3B9704FC">
      <w:pPr>
        <w:spacing w:after="120" w:line="360" w:lineRule="auto"/>
        <w:rPr>
          <w:rFonts w:ascii="Rigid Square" w:eastAsia="Avenir Next LT Pro" w:hAnsi="Rigid Square" w:cs="Avenir Next LT Pro"/>
        </w:rPr>
      </w:pPr>
      <w:r>
        <w:rPr>
          <w:rFonts w:ascii="Rigid Square" w:hAnsi="Rigid Square"/>
        </w:rPr>
        <w:pict w14:anchorId="5F5C7372">
          <v:rect id="_x0000_i1036" alt="" style="width:0;height:1.5pt;mso-width-percent:0;mso-height-percent:0;mso-width-percent:0;mso-height-percent:0" o:hralign="center" o:hrstd="t" o:hr="t" fillcolor="#aca899" stroked="f"/>
        </w:pict>
      </w:r>
    </w:p>
    <w:p w14:paraId="58CEE1A3" w14:textId="56EFBFBE" w:rsidR="00415772" w:rsidRPr="00402F1B" w:rsidRDefault="00EB4ABC" w:rsidP="3B9704FC">
      <w:pPr>
        <w:pStyle w:val="Caption"/>
        <w:keepNext/>
        <w:jc w:val="center"/>
        <w:rPr>
          <w:rFonts w:ascii="Rigid Square" w:eastAsia="Avenir Next LT Pro" w:hAnsi="Rigid Square" w:cs="Avenir Next LT Pro"/>
          <w:b w:val="0"/>
          <w:bCs w:val="0"/>
          <w:i/>
          <w:iCs/>
        </w:rPr>
      </w:pPr>
      <w:r>
        <w:rPr>
          <w:rFonts w:ascii="Rigid Square" w:hAnsi="Rigid Square"/>
          <w:b w:val="0"/>
          <w:bCs w:val="0"/>
          <w:i/>
          <w:iCs/>
        </w:rPr>
        <w:t xml:space="preserve">Tableau </w:t>
      </w:r>
      <w:r w:rsidR="00415772" w:rsidRPr="00402F1B">
        <w:rPr>
          <w:rFonts w:ascii="Rigid Square" w:hAnsi="Rigid Square"/>
          <w:b w:val="0"/>
          <w:bCs w:val="0"/>
          <w:i/>
          <w:iCs/>
        </w:rPr>
        <w:fldChar w:fldCharType="begin"/>
      </w:r>
      <w:r w:rsidR="00415772" w:rsidRPr="00402F1B">
        <w:rPr>
          <w:rFonts w:ascii="Rigid Square" w:hAnsi="Rigid Square"/>
          <w:b w:val="0"/>
          <w:bCs w:val="0"/>
          <w:i/>
          <w:iCs/>
        </w:rPr>
        <w:instrText xml:space="preserve"> SEQ Table \* ARABIC </w:instrText>
      </w:r>
      <w:r w:rsidR="00415772" w:rsidRPr="00402F1B">
        <w:rPr>
          <w:rFonts w:ascii="Rigid Square" w:hAnsi="Rigid Square"/>
          <w:b w:val="0"/>
          <w:bCs w:val="0"/>
          <w:i/>
          <w:iCs/>
        </w:rPr>
        <w:fldChar w:fldCharType="separate"/>
      </w:r>
      <w:r w:rsidR="00364E00" w:rsidRPr="00402F1B">
        <w:rPr>
          <w:rFonts w:ascii="Rigid Square" w:hAnsi="Rigid Square"/>
          <w:b w:val="0"/>
          <w:bCs w:val="0"/>
          <w:i/>
          <w:iCs/>
        </w:rPr>
        <w:t>2</w:t>
      </w:r>
      <w:r w:rsidR="00415772" w:rsidRPr="00402F1B">
        <w:rPr>
          <w:rFonts w:ascii="Rigid Square" w:hAnsi="Rigid Square"/>
          <w:b w:val="0"/>
          <w:bCs w:val="0"/>
          <w:i/>
          <w:iCs/>
        </w:rPr>
        <w:fldChar w:fldCharType="end"/>
      </w:r>
      <w:r w:rsidR="00415772" w:rsidRPr="00402F1B">
        <w:rPr>
          <w:rFonts w:ascii="Rigid Square" w:eastAsia="Avenir Next LT Pro" w:hAnsi="Rigid Square" w:cs="Avenir Next LT Pro"/>
          <w:b w:val="0"/>
          <w:bCs w:val="0"/>
          <w:i/>
          <w:iCs/>
        </w:rPr>
        <w:t xml:space="preserve"> </w:t>
      </w:r>
      <w:r w:rsidR="00BC7700">
        <w:rPr>
          <w:rFonts w:ascii="Rigid Square" w:eastAsia="Avenir Next LT Pro" w:hAnsi="Rigid Square" w:cs="Avenir Next LT Pro"/>
          <w:b w:val="0"/>
          <w:bCs w:val="0"/>
          <w:i/>
          <w:iCs/>
        </w:rPr>
        <w:t>Résumé</w:t>
      </w:r>
      <w:r w:rsidR="00415772" w:rsidRPr="00402F1B">
        <w:rPr>
          <w:rFonts w:ascii="Rigid Square" w:eastAsia="Avenir Next LT Pro" w:hAnsi="Rigid Square" w:cs="Avenir Next LT Pro"/>
          <w:b w:val="0"/>
          <w:bCs w:val="0"/>
          <w:i/>
          <w:iCs/>
        </w:rPr>
        <w:t xml:space="preserve"> des annexes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6"/>
        <w:gridCol w:w="6483"/>
        <w:gridCol w:w="2311"/>
      </w:tblGrid>
      <w:tr w:rsidR="00415772" w:rsidRPr="00402F1B" w14:paraId="1A6EDF87" w14:textId="77777777" w:rsidTr="00905F11">
        <w:tc>
          <w:tcPr>
            <w:tcW w:w="556" w:type="dxa"/>
          </w:tcPr>
          <w:p w14:paraId="13B315AA" w14:textId="77777777" w:rsidR="00415772" w:rsidRPr="00402F1B" w:rsidRDefault="00415772" w:rsidP="3B9704FC">
            <w:pPr>
              <w:pStyle w:val="LightGrid-Accent31"/>
              <w:spacing w:after="0" w:line="240" w:lineRule="auto"/>
              <w:ind w:left="0"/>
              <w:rPr>
                <w:rFonts w:ascii="Rigid Square" w:eastAsia="Avenir Next LT Pro" w:hAnsi="Rigid Square" w:cs="Avenir Next LT Pro"/>
                <w:i/>
                <w:iCs/>
              </w:rPr>
            </w:pPr>
          </w:p>
        </w:tc>
        <w:tc>
          <w:tcPr>
            <w:tcW w:w="6483" w:type="dxa"/>
          </w:tcPr>
          <w:p w14:paraId="5852E05D" w14:textId="353295D5" w:rsidR="00415772" w:rsidRPr="00402F1B" w:rsidRDefault="002A1BE9" w:rsidP="3B9704FC">
            <w:pPr>
              <w:pStyle w:val="LightGrid-Accent31"/>
              <w:spacing w:after="0" w:line="240" w:lineRule="auto"/>
              <w:ind w:left="0"/>
              <w:rPr>
                <w:rFonts w:ascii="Rigid Square" w:eastAsia="Avenir Next LT Pro" w:hAnsi="Rigid Square" w:cs="Avenir Next LT Pro"/>
                <w:i/>
                <w:iCs/>
              </w:rPr>
            </w:pPr>
            <w:r w:rsidRPr="00402F1B">
              <w:rPr>
                <w:rFonts w:ascii="Rigid Square" w:eastAsia="Avenir Next LT Pro" w:hAnsi="Rigid Square" w:cs="Avenir Next LT Pro"/>
                <w:i/>
                <w:iCs/>
              </w:rPr>
              <w:t>Annexe</w:t>
            </w:r>
          </w:p>
        </w:tc>
        <w:tc>
          <w:tcPr>
            <w:tcW w:w="2311" w:type="dxa"/>
          </w:tcPr>
          <w:p w14:paraId="7E76462B" w14:textId="43B7B920" w:rsidR="00415772" w:rsidRPr="00402F1B" w:rsidRDefault="1FFF6C46" w:rsidP="3B9704FC">
            <w:pPr>
              <w:pStyle w:val="LightGrid-Accent31"/>
              <w:spacing w:after="0" w:line="240" w:lineRule="auto"/>
              <w:ind w:left="0"/>
              <w:rPr>
                <w:rFonts w:ascii="Rigid Square" w:eastAsia="Avenir Next LT Pro" w:hAnsi="Rigid Square" w:cs="Avenir Next LT Pro"/>
                <w:i/>
                <w:iCs/>
              </w:rPr>
            </w:pPr>
            <w:r w:rsidRPr="00402F1B">
              <w:rPr>
                <w:rFonts w:ascii="Rigid Square" w:eastAsia="Avenir Next LT Pro" w:hAnsi="Rigid Square" w:cs="Avenir Next LT Pro"/>
                <w:i/>
                <w:iCs/>
              </w:rPr>
              <w:t>J</w:t>
            </w:r>
            <w:r w:rsidR="00415772" w:rsidRPr="00402F1B">
              <w:rPr>
                <w:rFonts w:ascii="Rigid Square" w:eastAsia="Avenir Next LT Pro" w:hAnsi="Rigid Square" w:cs="Avenir Next LT Pro"/>
                <w:i/>
                <w:iCs/>
              </w:rPr>
              <w:t>oint</w:t>
            </w:r>
          </w:p>
        </w:tc>
      </w:tr>
      <w:tr w:rsidR="00415772" w:rsidRPr="00402F1B" w14:paraId="658FE1AF" w14:textId="77777777" w:rsidTr="00905F11">
        <w:tc>
          <w:tcPr>
            <w:tcW w:w="556" w:type="dxa"/>
          </w:tcPr>
          <w:p w14:paraId="2A81F3EB"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1.</w:t>
            </w:r>
          </w:p>
        </w:tc>
        <w:tc>
          <w:tcPr>
            <w:tcW w:w="6483" w:type="dxa"/>
          </w:tcPr>
          <w:p w14:paraId="567748D9" w14:textId="635B26A2" w:rsidR="00415772" w:rsidRPr="00402F1B" w:rsidRDefault="51BFA85F"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 xml:space="preserve">CV </w:t>
            </w:r>
            <w:r w:rsidR="000D6820">
              <w:rPr>
                <w:rFonts w:ascii="Rigid Square" w:eastAsia="Avenir Next LT Pro" w:hAnsi="Rigid Square" w:cs="Avenir Next LT Pro"/>
              </w:rPr>
              <w:t>MOHCCN</w:t>
            </w:r>
          </w:p>
        </w:tc>
        <w:tc>
          <w:tcPr>
            <w:tcW w:w="2311" w:type="dxa"/>
          </w:tcPr>
          <w:p w14:paraId="39329BCD"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p>
        </w:tc>
      </w:tr>
      <w:tr w:rsidR="00415772" w:rsidRPr="00402F1B" w14:paraId="6196A5DB" w14:textId="77777777" w:rsidTr="00905F11">
        <w:tc>
          <w:tcPr>
            <w:tcW w:w="556" w:type="dxa"/>
          </w:tcPr>
          <w:p w14:paraId="5BD1EB16"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2.</w:t>
            </w:r>
          </w:p>
        </w:tc>
        <w:tc>
          <w:tcPr>
            <w:tcW w:w="6483" w:type="dxa"/>
          </w:tcPr>
          <w:p w14:paraId="1F349624" w14:textId="01644CA0"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Manuscrit</w:t>
            </w:r>
            <w:r w:rsidR="0052173A" w:rsidRPr="00402F1B">
              <w:rPr>
                <w:rFonts w:ascii="Rigid Square" w:eastAsia="Avenir Next LT Pro" w:hAnsi="Rigid Square" w:cs="Avenir Next LT Pro"/>
              </w:rPr>
              <w:t> </w:t>
            </w:r>
            <w:r w:rsidRPr="00402F1B">
              <w:rPr>
                <w:rFonts w:ascii="Rigid Square" w:eastAsia="Avenir Next LT Pro" w:hAnsi="Rigid Square" w:cs="Avenir Next LT Pro"/>
              </w:rPr>
              <w:t>1</w:t>
            </w:r>
          </w:p>
        </w:tc>
        <w:tc>
          <w:tcPr>
            <w:tcW w:w="2311" w:type="dxa"/>
          </w:tcPr>
          <w:p w14:paraId="3F70B32D"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p>
        </w:tc>
      </w:tr>
      <w:tr w:rsidR="00415772" w:rsidRPr="00402F1B" w14:paraId="32493478" w14:textId="77777777" w:rsidTr="00905F11">
        <w:tc>
          <w:tcPr>
            <w:tcW w:w="556" w:type="dxa"/>
          </w:tcPr>
          <w:p w14:paraId="6B659A99" w14:textId="6A88D07C" w:rsidR="00415772" w:rsidRPr="00402F1B" w:rsidRDefault="5EB5EC88"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3.</w:t>
            </w:r>
          </w:p>
        </w:tc>
        <w:tc>
          <w:tcPr>
            <w:tcW w:w="6483" w:type="dxa"/>
          </w:tcPr>
          <w:p w14:paraId="33E8C9D5" w14:textId="08385660" w:rsidR="00415772" w:rsidRPr="00402F1B" w:rsidRDefault="5EB5EC88"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Réponse aux commentaires des évaluateurs (uniquement pour les resoumissions</w:t>
            </w:r>
            <w:r w:rsidR="00600C7F">
              <w:rPr>
                <w:rFonts w:ascii="Rigid Square" w:eastAsia="Avenir Next LT Pro" w:hAnsi="Rigid Square" w:cs="Avenir Next LT Pro"/>
              </w:rPr>
              <w:t>, maximum 1-page</w:t>
            </w:r>
            <w:r w:rsidRPr="00402F1B">
              <w:rPr>
                <w:rFonts w:ascii="Rigid Square" w:eastAsia="Avenir Next LT Pro" w:hAnsi="Rigid Square" w:cs="Avenir Next LT Pro"/>
              </w:rPr>
              <w:t>)</w:t>
            </w:r>
          </w:p>
        </w:tc>
        <w:tc>
          <w:tcPr>
            <w:tcW w:w="2311" w:type="dxa"/>
          </w:tcPr>
          <w:p w14:paraId="0493B9BD"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p>
        </w:tc>
      </w:tr>
    </w:tbl>
    <w:p w14:paraId="3D6EAAE6" w14:textId="41B14F1E" w:rsidR="00415772" w:rsidRPr="00EF46E8" w:rsidRDefault="00905F11" w:rsidP="00905F11">
      <w:pPr>
        <w:pStyle w:val="LightGrid-Accent31"/>
        <w:spacing w:after="120" w:line="360" w:lineRule="auto"/>
        <w:ind w:left="0"/>
        <w:rPr>
          <w:rFonts w:ascii="Rigid Square" w:eastAsia="Avenir Next LT Pro" w:hAnsi="Rigid Square" w:cs="Avenir Next LT Pro"/>
          <w:sz w:val="18"/>
          <w:szCs w:val="18"/>
        </w:rPr>
      </w:pPr>
      <w:r w:rsidRPr="00905F11">
        <w:rPr>
          <w:rFonts w:ascii="Rigid Square" w:eastAsia="Avenir Next LT Pro" w:hAnsi="Rigid Square" w:cs="Avenir Next LT Pro"/>
          <w:i/>
          <w:iCs/>
          <w:sz w:val="18"/>
          <w:szCs w:val="18"/>
        </w:rPr>
        <w:t>Ajoutez des lignes à ce tableau si nécessaire</w:t>
      </w:r>
    </w:p>
    <w:p w14:paraId="599F0216" w14:textId="0255ED22" w:rsidR="00DD6F10" w:rsidRPr="00402F1B" w:rsidRDefault="00DD6F10" w:rsidP="3B9704FC">
      <w:pPr>
        <w:spacing w:after="120" w:line="360" w:lineRule="auto"/>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 xml:space="preserve">[Joindre le CV </w:t>
      </w:r>
      <w:r w:rsidR="00542B91">
        <w:rPr>
          <w:rFonts w:ascii="Rigid Square" w:eastAsia="Avenir Next LT Pro" w:hAnsi="Rigid Square" w:cs="Avenir Next LT Pro"/>
          <w:color w:val="808080" w:themeColor="background1" w:themeShade="80"/>
        </w:rPr>
        <w:t>MOHCCN</w:t>
      </w:r>
      <w:r w:rsidRPr="00402F1B">
        <w:rPr>
          <w:rFonts w:ascii="Rigid Square" w:eastAsia="Avenir Next LT Pro" w:hAnsi="Rigid Square" w:cs="Avenir Next LT Pro"/>
          <w:color w:val="808080" w:themeColor="background1" w:themeShade="80"/>
        </w:rPr>
        <w:t>.]</w:t>
      </w:r>
    </w:p>
    <w:p w14:paraId="441FD93D" w14:textId="77777777" w:rsidR="00F53F81" w:rsidRPr="00402F1B" w:rsidRDefault="000D61FC" w:rsidP="3B9704FC">
      <w:pPr>
        <w:spacing w:after="120" w:line="360" w:lineRule="auto"/>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[Les candidats peuvent joindre jusqu’à trois manuscrits ou publications qui concernent directement la proposition.]</w:t>
      </w:r>
    </w:p>
    <w:p w14:paraId="1BD225BC" w14:textId="6CE2802F" w:rsidR="00415772" w:rsidRPr="00402F1B" w:rsidRDefault="00415772" w:rsidP="3B9704FC">
      <w:pPr>
        <w:spacing w:after="120" w:line="360" w:lineRule="auto"/>
        <w:jc w:val="both"/>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 xml:space="preserve">[Remplir le tableau des certificats exigés par </w:t>
      </w:r>
      <w:r w:rsidR="00233EEE">
        <w:rPr>
          <w:rFonts w:ascii="Rigid Square" w:eastAsia="Avenir Next LT Pro" w:hAnsi="Rigid Square" w:cs="Avenir Next LT Pro"/>
          <w:color w:val="808080" w:themeColor="background1" w:themeShade="80"/>
        </w:rPr>
        <w:t>l’institution d’</w:t>
      </w:r>
      <w:proofErr w:type="spellStart"/>
      <w:r w:rsidR="00233EEE">
        <w:rPr>
          <w:rFonts w:ascii="Rigid Square" w:eastAsia="Avenir Next LT Pro" w:hAnsi="Rigid Square" w:cs="Avenir Next LT Pro"/>
          <w:color w:val="808080" w:themeColor="background1" w:themeShade="80"/>
        </w:rPr>
        <w:t>acceuil</w:t>
      </w:r>
      <w:proofErr w:type="spellEnd"/>
      <w:r w:rsidRPr="00402F1B">
        <w:rPr>
          <w:rFonts w:ascii="Rigid Square" w:eastAsia="Avenir Next LT Pro" w:hAnsi="Rigid Square" w:cs="Avenir Next LT Pro"/>
          <w:color w:val="808080" w:themeColor="background1" w:themeShade="80"/>
        </w:rPr>
        <w:t xml:space="preserve"> pour la proposition scientifique]</w:t>
      </w:r>
    </w:p>
    <w:p w14:paraId="67FE70EA" w14:textId="66080081" w:rsidR="00415772" w:rsidRPr="00402F1B" w:rsidRDefault="00B26D9E" w:rsidP="3B9704FC">
      <w:pPr>
        <w:pStyle w:val="Caption"/>
        <w:keepNext/>
        <w:jc w:val="center"/>
        <w:rPr>
          <w:rFonts w:ascii="Rigid Square" w:eastAsia="Avenir Next LT Pro" w:hAnsi="Rigid Square" w:cs="Avenir Next LT Pro"/>
          <w:b w:val="0"/>
          <w:bCs w:val="0"/>
          <w:i/>
          <w:iCs/>
        </w:rPr>
      </w:pPr>
      <w:r>
        <w:rPr>
          <w:rFonts w:ascii="Rigid Square" w:hAnsi="Rigid Square"/>
          <w:b w:val="0"/>
          <w:bCs w:val="0"/>
          <w:i/>
          <w:iCs/>
        </w:rPr>
        <w:t xml:space="preserve">Tableau </w:t>
      </w:r>
      <w:r w:rsidR="00415772" w:rsidRPr="00402F1B">
        <w:rPr>
          <w:rFonts w:ascii="Rigid Square" w:hAnsi="Rigid Square"/>
          <w:b w:val="0"/>
          <w:bCs w:val="0"/>
          <w:i/>
          <w:iCs/>
        </w:rPr>
        <w:fldChar w:fldCharType="begin"/>
      </w:r>
      <w:r w:rsidR="00415772" w:rsidRPr="00402F1B">
        <w:rPr>
          <w:rFonts w:ascii="Rigid Square" w:hAnsi="Rigid Square"/>
          <w:b w:val="0"/>
          <w:bCs w:val="0"/>
          <w:i/>
          <w:iCs/>
        </w:rPr>
        <w:instrText xml:space="preserve"> SEQ Table \* ARABIC </w:instrText>
      </w:r>
      <w:r w:rsidR="00415772" w:rsidRPr="00402F1B">
        <w:rPr>
          <w:rFonts w:ascii="Rigid Square" w:hAnsi="Rigid Square"/>
          <w:b w:val="0"/>
          <w:bCs w:val="0"/>
          <w:i/>
          <w:iCs/>
        </w:rPr>
        <w:fldChar w:fldCharType="separate"/>
      </w:r>
      <w:r w:rsidR="00364E00" w:rsidRPr="00402F1B">
        <w:rPr>
          <w:rFonts w:ascii="Rigid Square" w:hAnsi="Rigid Square"/>
          <w:b w:val="0"/>
          <w:bCs w:val="0"/>
          <w:i/>
          <w:iCs/>
        </w:rPr>
        <w:t>3</w:t>
      </w:r>
      <w:r w:rsidR="00415772" w:rsidRPr="00402F1B">
        <w:rPr>
          <w:rFonts w:ascii="Rigid Square" w:hAnsi="Rigid Square"/>
          <w:b w:val="0"/>
          <w:bCs w:val="0"/>
          <w:i/>
          <w:iCs/>
        </w:rPr>
        <w:fldChar w:fldCharType="end"/>
      </w:r>
      <w:r w:rsidR="00415772" w:rsidRPr="00402F1B">
        <w:rPr>
          <w:rFonts w:ascii="Rigid Square" w:eastAsia="Avenir Next LT Pro" w:hAnsi="Rigid Square" w:cs="Avenir Next LT Pro"/>
          <w:b w:val="0"/>
          <w:bCs w:val="0"/>
          <w:i/>
          <w:iCs/>
        </w:rPr>
        <w:t xml:space="preserve"> </w:t>
      </w:r>
      <w:r>
        <w:rPr>
          <w:rFonts w:ascii="Rigid Square" w:eastAsia="Avenir Next LT Pro" w:hAnsi="Rigid Square" w:cs="Avenir Next LT Pro"/>
          <w:b w:val="0"/>
          <w:bCs w:val="0"/>
          <w:i/>
          <w:iCs/>
        </w:rPr>
        <w:t>résume</w:t>
      </w:r>
      <w:r w:rsidR="00415772" w:rsidRPr="00402F1B">
        <w:rPr>
          <w:rFonts w:ascii="Rigid Square" w:eastAsia="Avenir Next LT Pro" w:hAnsi="Rigid Square" w:cs="Avenir Next LT Pro"/>
          <w:b w:val="0"/>
          <w:bCs w:val="0"/>
          <w:i/>
          <w:iCs/>
        </w:rPr>
        <w:t xml:space="preserve"> des certificats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56"/>
        <w:gridCol w:w="6483"/>
        <w:gridCol w:w="2311"/>
      </w:tblGrid>
      <w:tr w:rsidR="00415772" w:rsidRPr="00402F1B" w14:paraId="00BCD3A6" w14:textId="77777777" w:rsidTr="00EF46E8">
        <w:tc>
          <w:tcPr>
            <w:tcW w:w="556" w:type="dxa"/>
          </w:tcPr>
          <w:p w14:paraId="273EB61F" w14:textId="77777777" w:rsidR="00415772" w:rsidRPr="00402F1B" w:rsidRDefault="00415772" w:rsidP="3B9704FC">
            <w:pPr>
              <w:pStyle w:val="LightGrid-Accent31"/>
              <w:spacing w:after="0" w:line="240" w:lineRule="auto"/>
              <w:ind w:left="0"/>
              <w:rPr>
                <w:rFonts w:ascii="Rigid Square" w:eastAsia="Avenir Next LT Pro" w:hAnsi="Rigid Square" w:cs="Avenir Next LT Pro"/>
                <w:i/>
                <w:iCs/>
              </w:rPr>
            </w:pPr>
          </w:p>
        </w:tc>
        <w:tc>
          <w:tcPr>
            <w:tcW w:w="6483" w:type="dxa"/>
          </w:tcPr>
          <w:p w14:paraId="2BDD996E" w14:textId="77777777" w:rsidR="00415772" w:rsidRPr="00402F1B" w:rsidRDefault="00415772" w:rsidP="3B9704FC">
            <w:pPr>
              <w:pStyle w:val="LightGrid-Accent31"/>
              <w:spacing w:after="0" w:line="240" w:lineRule="auto"/>
              <w:ind w:left="0"/>
              <w:rPr>
                <w:rFonts w:ascii="Rigid Square" w:eastAsia="Avenir Next LT Pro" w:hAnsi="Rigid Square" w:cs="Avenir Next LT Pro"/>
                <w:i/>
                <w:iCs/>
              </w:rPr>
            </w:pPr>
            <w:r w:rsidRPr="00402F1B">
              <w:rPr>
                <w:rFonts w:ascii="Rigid Square" w:eastAsia="Avenir Next LT Pro" w:hAnsi="Rigid Square" w:cs="Avenir Next LT Pro"/>
                <w:i/>
                <w:iCs/>
              </w:rPr>
              <w:t>Certificat</w:t>
            </w:r>
          </w:p>
        </w:tc>
        <w:tc>
          <w:tcPr>
            <w:tcW w:w="2311" w:type="dxa"/>
          </w:tcPr>
          <w:p w14:paraId="6F53E674" w14:textId="77777777" w:rsidR="00415772" w:rsidRPr="00402F1B" w:rsidRDefault="00415772" w:rsidP="3B9704FC">
            <w:pPr>
              <w:pStyle w:val="LightGrid-Accent31"/>
              <w:spacing w:after="0" w:line="240" w:lineRule="auto"/>
              <w:ind w:left="0"/>
              <w:jc w:val="center"/>
              <w:rPr>
                <w:rFonts w:ascii="Rigid Square" w:eastAsia="Avenir Next LT Pro" w:hAnsi="Rigid Square" w:cs="Avenir Next LT Pro"/>
                <w:i/>
                <w:iCs/>
              </w:rPr>
            </w:pPr>
            <w:r w:rsidRPr="00402F1B">
              <w:rPr>
                <w:rFonts w:ascii="Rigid Square" w:eastAsia="Avenir Next LT Pro" w:hAnsi="Rigid Square" w:cs="Avenir Next LT Pro"/>
                <w:i/>
                <w:iCs/>
              </w:rPr>
              <w:t>État</w:t>
            </w:r>
          </w:p>
        </w:tc>
      </w:tr>
      <w:tr w:rsidR="00415772" w:rsidRPr="00402F1B" w14:paraId="4D5D8494" w14:textId="77777777" w:rsidTr="00EF46E8">
        <w:tc>
          <w:tcPr>
            <w:tcW w:w="556" w:type="dxa"/>
          </w:tcPr>
          <w:p w14:paraId="6710432C"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1.</w:t>
            </w:r>
          </w:p>
        </w:tc>
        <w:tc>
          <w:tcPr>
            <w:tcW w:w="6483" w:type="dxa"/>
          </w:tcPr>
          <w:p w14:paraId="75EDCDD7"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Biorisques</w:t>
            </w:r>
          </w:p>
        </w:tc>
        <w:tc>
          <w:tcPr>
            <w:tcW w:w="2311" w:type="dxa"/>
          </w:tcPr>
          <w:p w14:paraId="3EFEBB20" w14:textId="77777777" w:rsidR="00415772" w:rsidRPr="00402F1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402F1B" w14:paraId="65A40A9F" w14:textId="77777777" w:rsidTr="00EF46E8">
        <w:tc>
          <w:tcPr>
            <w:tcW w:w="556" w:type="dxa"/>
          </w:tcPr>
          <w:p w14:paraId="17B40652"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2.</w:t>
            </w:r>
          </w:p>
        </w:tc>
        <w:tc>
          <w:tcPr>
            <w:tcW w:w="6483" w:type="dxa"/>
          </w:tcPr>
          <w:p w14:paraId="7063487C" w14:textId="77777777" w:rsidR="00415772" w:rsidRPr="00402F1B" w:rsidRDefault="6E37274F"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Soins des animaux</w:t>
            </w:r>
          </w:p>
        </w:tc>
        <w:tc>
          <w:tcPr>
            <w:tcW w:w="2311" w:type="dxa"/>
          </w:tcPr>
          <w:p w14:paraId="2BE0AEF0" w14:textId="77777777" w:rsidR="00415772" w:rsidRPr="00402F1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402F1B" w14:paraId="649A3E1F" w14:textId="77777777" w:rsidTr="00EF46E8">
        <w:tc>
          <w:tcPr>
            <w:tcW w:w="556" w:type="dxa"/>
          </w:tcPr>
          <w:p w14:paraId="61386301"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3.</w:t>
            </w:r>
          </w:p>
        </w:tc>
        <w:tc>
          <w:tcPr>
            <w:tcW w:w="6483" w:type="dxa"/>
          </w:tcPr>
          <w:p w14:paraId="4B3B171F" w14:textId="77777777" w:rsidR="00415772" w:rsidRPr="00402F1B" w:rsidRDefault="6E37274F"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Éthique humaine</w:t>
            </w:r>
          </w:p>
        </w:tc>
        <w:tc>
          <w:tcPr>
            <w:tcW w:w="2311" w:type="dxa"/>
          </w:tcPr>
          <w:p w14:paraId="34F2E078" w14:textId="77777777" w:rsidR="00415772" w:rsidRPr="00402F1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402F1B" w14:paraId="1BFB2E20" w14:textId="77777777" w:rsidTr="00EF46E8">
        <w:tc>
          <w:tcPr>
            <w:tcW w:w="556" w:type="dxa"/>
          </w:tcPr>
          <w:p w14:paraId="0C4E25FF" w14:textId="77777777" w:rsidR="00415772"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4.</w:t>
            </w:r>
          </w:p>
        </w:tc>
        <w:tc>
          <w:tcPr>
            <w:tcW w:w="6483" w:type="dxa"/>
          </w:tcPr>
          <w:p w14:paraId="2D146F58" w14:textId="77777777" w:rsidR="00B173A3" w:rsidRPr="00402F1B" w:rsidRDefault="00415772"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Échantillons humains et biologiques</w:t>
            </w:r>
          </w:p>
        </w:tc>
        <w:tc>
          <w:tcPr>
            <w:tcW w:w="2311" w:type="dxa"/>
          </w:tcPr>
          <w:p w14:paraId="0400564B" w14:textId="77777777" w:rsidR="00415772" w:rsidRPr="00402F1B" w:rsidRDefault="00415772" w:rsidP="3B9704FC">
            <w:pPr>
              <w:pStyle w:val="LightGrid-Accent31"/>
              <w:spacing w:after="0" w:line="240" w:lineRule="auto"/>
              <w:ind w:left="0"/>
              <w:jc w:val="center"/>
              <w:rPr>
                <w:rFonts w:ascii="Rigid Square" w:eastAsia="Avenir Next LT Pro" w:hAnsi="Rigid Square" w:cs="Avenir Next LT Pro"/>
              </w:rPr>
            </w:pPr>
          </w:p>
        </w:tc>
      </w:tr>
      <w:tr w:rsidR="00415772" w:rsidRPr="00402F1B" w14:paraId="5ECB27C8" w14:textId="77777777" w:rsidTr="00EF46E8">
        <w:tc>
          <w:tcPr>
            <w:tcW w:w="556" w:type="dxa"/>
          </w:tcPr>
          <w:p w14:paraId="0E2541EB" w14:textId="77777777" w:rsidR="00415772" w:rsidRPr="00402F1B" w:rsidRDefault="6E37274F"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5.</w:t>
            </w:r>
          </w:p>
        </w:tc>
        <w:tc>
          <w:tcPr>
            <w:tcW w:w="6483" w:type="dxa"/>
          </w:tcPr>
          <w:p w14:paraId="465E8201" w14:textId="77777777" w:rsidR="00415772" w:rsidRPr="00402F1B" w:rsidRDefault="6E37274F" w:rsidP="3B9704FC">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Cellules souches pluripotentes humaines</w:t>
            </w:r>
          </w:p>
        </w:tc>
        <w:tc>
          <w:tcPr>
            <w:tcW w:w="2311" w:type="dxa"/>
          </w:tcPr>
          <w:p w14:paraId="32AE2B98" w14:textId="77777777" w:rsidR="00415772" w:rsidRPr="00402F1B" w:rsidRDefault="00415772" w:rsidP="3B9704FC">
            <w:pPr>
              <w:pStyle w:val="LightGrid-Accent31"/>
              <w:spacing w:after="0" w:line="240" w:lineRule="auto"/>
              <w:ind w:left="0"/>
              <w:jc w:val="center"/>
              <w:rPr>
                <w:rFonts w:ascii="Rigid Square" w:eastAsia="Avenir Next LT Pro" w:hAnsi="Rigid Square" w:cs="Avenir Next LT Pro"/>
              </w:rPr>
            </w:pPr>
          </w:p>
        </w:tc>
      </w:tr>
      <w:tr w:rsidR="00B173A3" w:rsidRPr="00402F1B" w14:paraId="58D91063" w14:textId="77777777" w:rsidTr="00EF46E8">
        <w:tc>
          <w:tcPr>
            <w:tcW w:w="556" w:type="dxa"/>
          </w:tcPr>
          <w:p w14:paraId="32C1FB06" w14:textId="77777777" w:rsidR="00B173A3" w:rsidRPr="00402F1B" w:rsidRDefault="00B173A3" w:rsidP="3B9704FC">
            <w:pPr>
              <w:pStyle w:val="LightGrid-Accent31"/>
              <w:spacing w:after="0" w:line="240" w:lineRule="auto"/>
              <w:ind w:left="0"/>
              <w:rPr>
                <w:rFonts w:ascii="Rigid Square" w:eastAsia="Avenir Next LT Pro" w:hAnsi="Rigid Square" w:cs="Avenir Next LT Pro"/>
              </w:rPr>
            </w:pPr>
          </w:p>
        </w:tc>
        <w:tc>
          <w:tcPr>
            <w:tcW w:w="6483" w:type="dxa"/>
          </w:tcPr>
          <w:p w14:paraId="56C7E713" w14:textId="77777777" w:rsidR="00B173A3" w:rsidRPr="00402F1B" w:rsidRDefault="00B173A3" w:rsidP="3B9704FC">
            <w:pPr>
              <w:pStyle w:val="LightGrid-Accent31"/>
              <w:spacing w:after="0" w:line="240" w:lineRule="auto"/>
              <w:ind w:left="0"/>
              <w:rPr>
                <w:rFonts w:ascii="Rigid Square" w:eastAsia="Avenir Next LT Pro" w:hAnsi="Rigid Square" w:cs="Avenir Next LT Pro"/>
              </w:rPr>
            </w:pPr>
          </w:p>
        </w:tc>
        <w:tc>
          <w:tcPr>
            <w:tcW w:w="2311" w:type="dxa"/>
          </w:tcPr>
          <w:p w14:paraId="4DF8B232" w14:textId="77777777" w:rsidR="00B173A3" w:rsidRPr="00402F1B" w:rsidRDefault="00B173A3" w:rsidP="3B9704FC">
            <w:pPr>
              <w:pStyle w:val="LightGrid-Accent31"/>
              <w:spacing w:after="0" w:line="240" w:lineRule="auto"/>
              <w:ind w:left="0"/>
              <w:jc w:val="center"/>
              <w:rPr>
                <w:rFonts w:ascii="Rigid Square" w:eastAsia="Avenir Next LT Pro" w:hAnsi="Rigid Square" w:cs="Avenir Next LT Pro"/>
              </w:rPr>
            </w:pPr>
          </w:p>
        </w:tc>
      </w:tr>
    </w:tbl>
    <w:p w14:paraId="636DCB64" w14:textId="77777777" w:rsidR="00EF46E8" w:rsidRPr="00EF46E8" w:rsidRDefault="00EF46E8" w:rsidP="00EF46E8">
      <w:pPr>
        <w:pStyle w:val="LightGrid-Accent31"/>
        <w:spacing w:after="120" w:line="360" w:lineRule="auto"/>
        <w:ind w:left="0"/>
        <w:rPr>
          <w:rFonts w:ascii="Rigid Square" w:eastAsia="Avenir Next LT Pro" w:hAnsi="Rigid Square" w:cs="Avenir Next LT Pro"/>
          <w:i/>
          <w:iCs/>
          <w:sz w:val="18"/>
          <w:szCs w:val="18"/>
        </w:rPr>
      </w:pPr>
      <w:r w:rsidRPr="00EF46E8">
        <w:rPr>
          <w:rFonts w:ascii="Rigid Square" w:eastAsia="Avenir Next LT Pro" w:hAnsi="Rigid Square" w:cs="Avenir Next LT Pro"/>
          <w:i/>
          <w:iCs/>
          <w:sz w:val="18"/>
          <w:szCs w:val="18"/>
        </w:rPr>
        <w:t>Ajoutez des lignes à ce tableau si nécessaire</w:t>
      </w:r>
    </w:p>
    <w:p w14:paraId="1A569935" w14:textId="77777777" w:rsidR="00415772" w:rsidRPr="00402F1B" w:rsidRDefault="00415772" w:rsidP="3B9704FC">
      <w:pPr>
        <w:pStyle w:val="LightGrid-Accent31"/>
        <w:spacing w:after="120" w:line="360" w:lineRule="auto"/>
        <w:ind w:left="0"/>
        <w:rPr>
          <w:rFonts w:ascii="Rigid Square" w:eastAsia="Avenir Next LT Pro" w:hAnsi="Rigid Square" w:cs="Avenir Next LT Pro"/>
        </w:rPr>
      </w:pPr>
    </w:p>
    <w:p w14:paraId="074047AC" w14:textId="77777777" w:rsidR="00415772" w:rsidRPr="00402F1B" w:rsidRDefault="00415772" w:rsidP="3B9704FC">
      <w:pPr>
        <w:spacing w:after="120" w:line="360" w:lineRule="auto"/>
        <w:rPr>
          <w:rFonts w:ascii="Rigid Square" w:eastAsia="Avenir Next LT Pro" w:hAnsi="Rigid Square" w:cs="Avenir Next LT Pro"/>
          <w:color w:val="808080"/>
        </w:rPr>
      </w:pPr>
      <w:r w:rsidRPr="00402F1B">
        <w:rPr>
          <w:rFonts w:ascii="Rigid Square" w:eastAsia="Avenir Next LT Pro" w:hAnsi="Rigid Square" w:cs="Avenir Next LT Pro"/>
          <w:color w:val="808080" w:themeColor="background1" w:themeShade="80"/>
        </w:rPr>
        <w:t>Légende de l’état : S.O. = Sans objet J = Joint S = Soumis AS = À soumettre</w:t>
      </w:r>
    </w:p>
    <w:p w14:paraId="480A348D" w14:textId="77777777" w:rsidR="00251007" w:rsidRPr="00402F1B" w:rsidRDefault="00251007" w:rsidP="3B9704FC">
      <w:pPr>
        <w:spacing w:after="120" w:line="360" w:lineRule="auto"/>
        <w:rPr>
          <w:rFonts w:ascii="Rigid Square" w:eastAsia="Avenir Next LT Pro" w:hAnsi="Rigid Square" w:cs="Avenir Next LT Pro"/>
          <w:b/>
          <w:bCs/>
        </w:rPr>
      </w:pPr>
    </w:p>
    <w:p w14:paraId="5BCB21FE" w14:textId="25514737" w:rsidR="009A1D0F" w:rsidRPr="00402F1B" w:rsidRDefault="009A1D0F" w:rsidP="3B9704FC">
      <w:pPr>
        <w:rPr>
          <w:rFonts w:ascii="Rigid Square" w:eastAsia="Avenir Next LT Pro" w:hAnsi="Rigid Square" w:cs="Avenir Next LT Pro"/>
        </w:rPr>
      </w:pPr>
    </w:p>
    <w:p w14:paraId="3A25DE40" w14:textId="77777777" w:rsidR="00BA39A5" w:rsidRPr="00402F1B" w:rsidRDefault="00BA39A5" w:rsidP="3B9704FC">
      <w:pPr>
        <w:rPr>
          <w:rFonts w:ascii="Rigid Square" w:eastAsia="Avenir Next LT Pro" w:hAnsi="Rigid Square" w:cs="Avenir Next LT Pro"/>
        </w:rPr>
      </w:pPr>
    </w:p>
    <w:p w14:paraId="6699BDF7" w14:textId="64B82431" w:rsidR="009A1D0F" w:rsidRPr="00402F1B" w:rsidRDefault="009A1D0F" w:rsidP="3B9704FC">
      <w:pPr>
        <w:rPr>
          <w:rFonts w:ascii="Rigid Square" w:eastAsia="Avenir Next LT Pro" w:hAnsi="Rigid Square" w:cs="Avenir Next LT Pro"/>
        </w:rPr>
      </w:pPr>
    </w:p>
    <w:p w14:paraId="07516411" w14:textId="1F6F8361" w:rsidR="009A1D0F" w:rsidRPr="00402F1B" w:rsidRDefault="009A1D0F" w:rsidP="3B9704FC">
      <w:pPr>
        <w:rPr>
          <w:rFonts w:ascii="Rigid Square" w:eastAsia="Avenir Next LT Pro" w:hAnsi="Rigid Square" w:cs="Avenir Next LT Pro"/>
        </w:rPr>
      </w:pPr>
    </w:p>
    <w:p w14:paraId="140FE746" w14:textId="41282366" w:rsidR="009A1D0F" w:rsidRPr="00402F1B" w:rsidRDefault="009A1D0F" w:rsidP="3B9704FC">
      <w:pPr>
        <w:rPr>
          <w:rFonts w:ascii="Rigid Square" w:eastAsia="Avenir Next LT Pro" w:hAnsi="Rigid Square" w:cs="Avenir Next LT Pro"/>
        </w:rPr>
      </w:pPr>
    </w:p>
    <w:p w14:paraId="5ACFD5AC" w14:textId="77777777" w:rsidR="009A1D0F" w:rsidRPr="00402F1B" w:rsidRDefault="009A1D0F" w:rsidP="3B9704FC">
      <w:pPr>
        <w:rPr>
          <w:rFonts w:ascii="Rigid Square" w:eastAsia="Avenir Next LT Pro" w:hAnsi="Rigid Square" w:cs="Avenir Next LT Pro"/>
        </w:rPr>
      </w:pPr>
    </w:p>
    <w:p w14:paraId="1EFEB717" w14:textId="77777777" w:rsidR="0068674B" w:rsidRPr="00402F1B" w:rsidRDefault="0068674B" w:rsidP="3B9704FC">
      <w:pPr>
        <w:rPr>
          <w:rFonts w:ascii="Rigid Square" w:eastAsia="Avenir Next LT Pro" w:hAnsi="Rigid Square" w:cs="Avenir Next LT Pro"/>
          <w:b/>
          <w:bCs/>
        </w:rPr>
      </w:pPr>
    </w:p>
    <w:p w14:paraId="32AFE39F" w14:textId="15967F21" w:rsidR="00251007" w:rsidRPr="00402F1B" w:rsidRDefault="00E8479B" w:rsidP="60638B20">
      <w:pPr>
        <w:rPr>
          <w:rFonts w:ascii="Rigid Square" w:eastAsia="Avenir Next LT Pro" w:hAnsi="Rigid Square" w:cs="Avenir Next LT Pro"/>
          <w:b/>
          <w:bCs/>
        </w:rPr>
      </w:pPr>
      <w:r w:rsidRPr="00402F1B">
        <w:rPr>
          <w:rFonts w:ascii="Rigid Square" w:eastAsia="Avenir Next LT Pro" w:hAnsi="Rigid Square" w:cs="Avenir Next LT Pro"/>
          <w:b/>
          <w:bCs/>
        </w:rPr>
        <w:t>DÉCLARATION SUR L’INCLUSION:</w:t>
      </w:r>
    </w:p>
    <w:p w14:paraId="661BB9F7" w14:textId="22B71067" w:rsidR="00251007" w:rsidRPr="00402F1B" w:rsidRDefault="2A03FC1F" w:rsidP="60638B20">
      <w:pPr>
        <w:pStyle w:val="ListParagraph"/>
        <w:numPr>
          <w:ilvl w:val="0"/>
          <w:numId w:val="1"/>
        </w:numPr>
        <w:rPr>
          <w:rFonts w:ascii="Rigid Square" w:eastAsia="Avenir Next LT Pro" w:hAnsi="Rigid Square" w:cs="Avenir Next LT Pro"/>
          <w:b/>
          <w:bCs/>
        </w:rPr>
      </w:pPr>
      <w:r w:rsidRPr="00402F1B">
        <w:rPr>
          <w:rFonts w:ascii="Rigid Square" w:eastAsia="Avenir Next LT Pro" w:hAnsi="Rigid Square" w:cs="Avenir Next LT Pro"/>
          <w:b/>
          <w:bCs/>
        </w:rPr>
        <w:t>D</w:t>
      </w:r>
      <w:r w:rsidR="006568F3" w:rsidRPr="00402F1B">
        <w:rPr>
          <w:rFonts w:ascii="Rigid Square" w:eastAsia="Avenir Next LT Pro" w:hAnsi="Rigid Square" w:cs="Avenir Next LT Pro"/>
          <w:b/>
          <w:bCs/>
        </w:rPr>
        <w:t>u sexe et du genre dans la méthodologie de recherche</w:t>
      </w:r>
      <w:r w:rsidR="6619EAD4" w:rsidRPr="00402F1B">
        <w:rPr>
          <w:rFonts w:ascii="Rigid Square" w:eastAsia="Avenir Next LT Pro" w:hAnsi="Rigid Square" w:cs="Avenir Next LT Pro"/>
          <w:b/>
          <w:bCs/>
        </w:rPr>
        <w:t>,</w:t>
      </w:r>
    </w:p>
    <w:p w14:paraId="50164B12" w14:textId="52EE01A5" w:rsidR="6619EAD4" w:rsidRPr="00402F1B" w:rsidRDefault="6619EAD4" w:rsidP="60638B20">
      <w:pPr>
        <w:pStyle w:val="ListParagraph"/>
        <w:numPr>
          <w:ilvl w:val="0"/>
          <w:numId w:val="1"/>
        </w:numPr>
        <w:rPr>
          <w:rFonts w:ascii="Rigid Square" w:eastAsia="Avenir Next LT Pro" w:hAnsi="Rigid Square" w:cs="Avenir Next LT Pro"/>
          <w:b/>
          <w:bCs/>
        </w:rPr>
      </w:pPr>
      <w:r w:rsidRPr="00402F1B">
        <w:rPr>
          <w:rFonts w:ascii="Rigid Square" w:eastAsia="Avenir Next LT Pro" w:hAnsi="Rigid Square" w:cs="Avenir Next LT Pro"/>
          <w:b/>
          <w:bCs/>
        </w:rPr>
        <w:t>Des populations difficiles à atteindre et des autres populations minoritaires.</w:t>
      </w:r>
    </w:p>
    <w:p w14:paraId="50BA2800" w14:textId="3C9FDF2F" w:rsidR="00251007" w:rsidRPr="00402F1B" w:rsidRDefault="006568F3" w:rsidP="3B9704FC">
      <w:pPr>
        <w:jc w:val="both"/>
        <w:rPr>
          <w:rFonts w:ascii="Rigid Square" w:eastAsia="Avenir Next LT Pro" w:hAnsi="Rigid Square" w:cs="Avenir Next LT Pro"/>
          <w:color w:val="767171"/>
        </w:rPr>
      </w:pPr>
      <w:r w:rsidRPr="00402F1B">
        <w:rPr>
          <w:rFonts w:ascii="Rigid Square" w:eastAsia="Avenir Next LT Pro" w:hAnsi="Rigid Square" w:cs="Avenir Next LT Pro"/>
          <w:color w:val="767171"/>
        </w:rPr>
        <w:t>[Inclure une déclaration disant que vous avez tenu compte de l’analyse comparative fondée sur le sexe et le genre (ACSG) dans votre projet de recherche.</w:t>
      </w:r>
      <w:r w:rsidR="00B919DF" w:rsidRPr="00402F1B">
        <w:rPr>
          <w:rStyle w:val="FootnoteReference"/>
          <w:rFonts w:ascii="Rigid Square" w:eastAsia="Avenir Next LT Pro" w:hAnsi="Rigid Square" w:cs="Avenir Next LT Pro"/>
          <w:color w:val="767171"/>
        </w:rPr>
        <w:footnoteReference w:id="5"/>
      </w:r>
      <w:r w:rsidR="666304A0" w:rsidRPr="00402F1B">
        <w:rPr>
          <w:rFonts w:ascii="Rigid Square" w:eastAsia="Avenir Next LT Pro" w:hAnsi="Rigid Square" w:cs="Avenir Next LT Pro"/>
          <w:color w:val="767171" w:themeColor="background2" w:themeShade="80"/>
        </w:rPr>
        <w:t xml:space="preserve"> Vous pouvez également inclure une description de l'intégration des populations minoritaires, y compris les populations difficiles à atteindre, le cas échéant.]</w:t>
      </w:r>
    </w:p>
    <w:p w14:paraId="675FEB9B" w14:textId="1BBBD316" w:rsidR="3B9704FC" w:rsidRPr="00402F1B" w:rsidRDefault="3B9704FC">
      <w:pPr>
        <w:rPr>
          <w:rFonts w:ascii="Rigid Square" w:hAnsi="Rigid Square"/>
        </w:rPr>
      </w:pPr>
      <w:r w:rsidRPr="00402F1B">
        <w:rPr>
          <w:rFonts w:ascii="Rigid Square" w:hAnsi="Rigid Square"/>
        </w:rPr>
        <w:br w:type="page"/>
      </w:r>
    </w:p>
    <w:p w14:paraId="109D57BA" w14:textId="5ECCF095" w:rsidR="00251007" w:rsidRPr="00402F1B" w:rsidRDefault="00E8479B" w:rsidP="3B9704FC">
      <w:pPr>
        <w:rPr>
          <w:rFonts w:ascii="Rigid Square" w:eastAsia="Avenir Next LT Pro" w:hAnsi="Rigid Square" w:cs="Avenir Next LT Pro"/>
          <w:b/>
          <w:bCs/>
        </w:rPr>
      </w:pPr>
      <w:r w:rsidRPr="00402F1B">
        <w:rPr>
          <w:rFonts w:ascii="Rigid Square" w:eastAsia="Avenir Next LT Pro" w:hAnsi="Rigid Square" w:cs="Avenir Next LT Pro"/>
          <w:b/>
          <w:bCs/>
        </w:rPr>
        <w:lastRenderedPageBreak/>
        <w:t xml:space="preserve">LETTRES D’ENGAGEMENT DES FONDS ADMISSIBLES DE CONTREPARTIE   </w:t>
      </w:r>
    </w:p>
    <w:p w14:paraId="4A057272" w14:textId="4A6C2185" w:rsidR="00F53F81" w:rsidRPr="00402F1B" w:rsidRDefault="350D8565" w:rsidP="3B9704FC">
      <w:pPr>
        <w:rPr>
          <w:rFonts w:ascii="Rigid Square" w:eastAsia="Avenir Next LT Pro" w:hAnsi="Rigid Square" w:cs="Avenir Next LT Pro"/>
          <w:color w:val="767171" w:themeColor="background2" w:themeShade="80"/>
        </w:rPr>
      </w:pPr>
      <w:r w:rsidRPr="00402F1B">
        <w:rPr>
          <w:rFonts w:ascii="Rigid Square" w:eastAsia="Avenir Next LT Pro" w:hAnsi="Rigid Square" w:cs="Avenir Next LT Pro"/>
          <w:color w:val="767171" w:themeColor="background2" w:themeShade="80"/>
        </w:rPr>
        <w:t>[Voir l’annexe A pour plus de détails sur les fonds et les dépenses de contrepartie admissibles.]</w:t>
      </w: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5"/>
        <w:gridCol w:w="6483"/>
        <w:gridCol w:w="2312"/>
      </w:tblGrid>
      <w:tr w:rsidR="1DE515B9" w:rsidRPr="00402F1B" w14:paraId="3AB0D0B6" w14:textId="77777777" w:rsidTr="1DE515B9">
        <w:tc>
          <w:tcPr>
            <w:tcW w:w="555" w:type="dxa"/>
          </w:tcPr>
          <w:p w14:paraId="5CCDCB62" w14:textId="77777777" w:rsidR="1DE515B9" w:rsidRPr="00402F1B" w:rsidRDefault="1DE515B9" w:rsidP="1DE515B9">
            <w:pPr>
              <w:pStyle w:val="LightGrid-Accent31"/>
              <w:spacing w:after="0" w:line="240" w:lineRule="auto"/>
              <w:ind w:left="0"/>
              <w:rPr>
                <w:rFonts w:ascii="Rigid Square" w:eastAsia="Avenir Next LT Pro" w:hAnsi="Rigid Square" w:cs="Avenir Next LT Pro"/>
                <w:i/>
                <w:iCs/>
              </w:rPr>
            </w:pPr>
          </w:p>
        </w:tc>
        <w:tc>
          <w:tcPr>
            <w:tcW w:w="6483" w:type="dxa"/>
          </w:tcPr>
          <w:p w14:paraId="196E302E" w14:textId="353295D5" w:rsidR="1DE515B9" w:rsidRPr="00402F1B" w:rsidRDefault="1DE515B9" w:rsidP="1DE515B9">
            <w:pPr>
              <w:pStyle w:val="LightGrid-Accent31"/>
              <w:spacing w:after="0" w:line="240" w:lineRule="auto"/>
              <w:ind w:left="0"/>
              <w:rPr>
                <w:rFonts w:ascii="Rigid Square" w:eastAsia="Avenir Next LT Pro" w:hAnsi="Rigid Square" w:cs="Avenir Next LT Pro"/>
                <w:i/>
                <w:iCs/>
              </w:rPr>
            </w:pPr>
            <w:r w:rsidRPr="00402F1B">
              <w:rPr>
                <w:rFonts w:ascii="Rigid Square" w:eastAsia="Avenir Next LT Pro" w:hAnsi="Rigid Square" w:cs="Avenir Next LT Pro"/>
                <w:i/>
                <w:iCs/>
              </w:rPr>
              <w:t>Annexe</w:t>
            </w:r>
          </w:p>
        </w:tc>
        <w:tc>
          <w:tcPr>
            <w:tcW w:w="2312" w:type="dxa"/>
          </w:tcPr>
          <w:p w14:paraId="2C8E5F75" w14:textId="43B7B920" w:rsidR="1DE515B9" w:rsidRPr="00402F1B" w:rsidRDefault="1DE515B9" w:rsidP="1DE515B9">
            <w:pPr>
              <w:pStyle w:val="LightGrid-Accent31"/>
              <w:spacing w:after="0" w:line="240" w:lineRule="auto"/>
              <w:ind w:left="0"/>
              <w:rPr>
                <w:rFonts w:ascii="Rigid Square" w:eastAsia="Avenir Next LT Pro" w:hAnsi="Rigid Square" w:cs="Avenir Next LT Pro"/>
                <w:i/>
                <w:iCs/>
              </w:rPr>
            </w:pPr>
            <w:r w:rsidRPr="00402F1B">
              <w:rPr>
                <w:rFonts w:ascii="Rigid Square" w:eastAsia="Avenir Next LT Pro" w:hAnsi="Rigid Square" w:cs="Avenir Next LT Pro"/>
                <w:i/>
                <w:iCs/>
              </w:rPr>
              <w:t>Joint</w:t>
            </w:r>
          </w:p>
        </w:tc>
      </w:tr>
      <w:tr w:rsidR="1DE515B9" w:rsidRPr="00402F1B" w14:paraId="014E2EE4" w14:textId="77777777" w:rsidTr="1DE515B9">
        <w:tc>
          <w:tcPr>
            <w:tcW w:w="555" w:type="dxa"/>
          </w:tcPr>
          <w:p w14:paraId="4F729FD7" w14:textId="77777777" w:rsidR="1DE515B9" w:rsidRPr="00402F1B" w:rsidRDefault="1DE515B9" w:rsidP="1DE515B9">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1.</w:t>
            </w:r>
          </w:p>
        </w:tc>
        <w:tc>
          <w:tcPr>
            <w:tcW w:w="6483" w:type="dxa"/>
          </w:tcPr>
          <w:p w14:paraId="44BFE3CF" w14:textId="663E6703" w:rsidR="19BDD90C" w:rsidRPr="00402F1B" w:rsidRDefault="19BDD90C"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402F1B">
              <w:rPr>
                <w:rFonts w:ascii="Rigid Square" w:eastAsia="Avenir Next LT Pro" w:hAnsi="Rigid Square" w:cs="Avenir Next LT Pro"/>
                <w:color w:val="767171" w:themeColor="background2" w:themeShade="80"/>
              </w:rPr>
              <w:t>[Description]</w:t>
            </w:r>
          </w:p>
        </w:tc>
        <w:tc>
          <w:tcPr>
            <w:tcW w:w="2312" w:type="dxa"/>
          </w:tcPr>
          <w:p w14:paraId="7E68EC82" w14:textId="77777777" w:rsidR="1DE515B9" w:rsidRPr="00402F1B" w:rsidRDefault="1DE515B9" w:rsidP="1DE515B9">
            <w:pPr>
              <w:pStyle w:val="LightGrid-Accent31"/>
              <w:spacing w:after="0" w:line="240" w:lineRule="auto"/>
              <w:ind w:left="0"/>
              <w:rPr>
                <w:rFonts w:ascii="Rigid Square" w:eastAsia="Avenir Next LT Pro" w:hAnsi="Rigid Square" w:cs="Avenir Next LT Pro"/>
              </w:rPr>
            </w:pPr>
          </w:p>
        </w:tc>
      </w:tr>
      <w:tr w:rsidR="1DE515B9" w:rsidRPr="00402F1B" w14:paraId="6650D5B7" w14:textId="77777777" w:rsidTr="1DE515B9">
        <w:tc>
          <w:tcPr>
            <w:tcW w:w="555" w:type="dxa"/>
          </w:tcPr>
          <w:p w14:paraId="55EC5875" w14:textId="77777777" w:rsidR="1DE515B9" w:rsidRPr="00402F1B" w:rsidRDefault="1DE515B9" w:rsidP="1DE515B9">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2.</w:t>
            </w:r>
          </w:p>
        </w:tc>
        <w:tc>
          <w:tcPr>
            <w:tcW w:w="6483" w:type="dxa"/>
          </w:tcPr>
          <w:p w14:paraId="79718FE3" w14:textId="799C6A01" w:rsidR="67AADB44" w:rsidRPr="00402F1B" w:rsidRDefault="67AADB44"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402F1B">
              <w:rPr>
                <w:rFonts w:ascii="Rigid Square" w:eastAsia="Avenir Next LT Pro" w:hAnsi="Rigid Square" w:cs="Avenir Next LT Pro"/>
                <w:color w:val="767171" w:themeColor="background2" w:themeShade="80"/>
              </w:rPr>
              <w:t>[Description]</w:t>
            </w:r>
          </w:p>
        </w:tc>
        <w:tc>
          <w:tcPr>
            <w:tcW w:w="2312" w:type="dxa"/>
          </w:tcPr>
          <w:p w14:paraId="7427F226" w14:textId="77777777" w:rsidR="1DE515B9" w:rsidRPr="00402F1B" w:rsidRDefault="1DE515B9" w:rsidP="1DE515B9">
            <w:pPr>
              <w:pStyle w:val="LightGrid-Accent31"/>
              <w:spacing w:after="0" w:line="240" w:lineRule="auto"/>
              <w:ind w:left="0"/>
              <w:rPr>
                <w:rFonts w:ascii="Rigid Square" w:eastAsia="Avenir Next LT Pro" w:hAnsi="Rigid Square" w:cs="Avenir Next LT Pro"/>
              </w:rPr>
            </w:pPr>
          </w:p>
        </w:tc>
      </w:tr>
      <w:tr w:rsidR="1DE515B9" w:rsidRPr="00402F1B" w14:paraId="2FAD7A0A" w14:textId="77777777" w:rsidTr="1DE515B9">
        <w:tc>
          <w:tcPr>
            <w:tcW w:w="555" w:type="dxa"/>
          </w:tcPr>
          <w:p w14:paraId="3BC543BC" w14:textId="675C52DF" w:rsidR="67AADB44" w:rsidRPr="00402F1B" w:rsidRDefault="67AADB44" w:rsidP="1DE515B9">
            <w:pPr>
              <w:pStyle w:val="LightGrid-Accent31"/>
              <w:spacing w:after="0" w:line="240" w:lineRule="auto"/>
              <w:ind w:left="0"/>
              <w:rPr>
                <w:rFonts w:ascii="Rigid Square" w:eastAsia="Avenir Next LT Pro" w:hAnsi="Rigid Square" w:cs="Avenir Next LT Pro"/>
              </w:rPr>
            </w:pPr>
            <w:r w:rsidRPr="00402F1B">
              <w:rPr>
                <w:rFonts w:ascii="Rigid Square" w:eastAsia="Avenir Next LT Pro" w:hAnsi="Rigid Square" w:cs="Avenir Next LT Pro"/>
              </w:rPr>
              <w:t>3.</w:t>
            </w:r>
          </w:p>
        </w:tc>
        <w:tc>
          <w:tcPr>
            <w:tcW w:w="6483" w:type="dxa"/>
          </w:tcPr>
          <w:p w14:paraId="2FDFA2C1" w14:textId="0DEB820C" w:rsidR="67AADB44" w:rsidRPr="00402F1B" w:rsidRDefault="67AADB44" w:rsidP="1DE515B9">
            <w:pPr>
              <w:pStyle w:val="LightGrid-Accent31"/>
              <w:spacing w:after="0" w:line="240" w:lineRule="auto"/>
              <w:ind w:left="0"/>
              <w:rPr>
                <w:rFonts w:ascii="Rigid Square" w:eastAsia="Avenir Next LT Pro" w:hAnsi="Rigid Square" w:cs="Avenir Next LT Pro"/>
                <w:color w:val="767171" w:themeColor="background2" w:themeShade="80"/>
              </w:rPr>
            </w:pPr>
            <w:r w:rsidRPr="00402F1B">
              <w:rPr>
                <w:rFonts w:ascii="Rigid Square" w:eastAsia="Avenir Next LT Pro" w:hAnsi="Rigid Square" w:cs="Avenir Next LT Pro"/>
                <w:color w:val="767171" w:themeColor="background2" w:themeShade="80"/>
              </w:rPr>
              <w:t>[Description]</w:t>
            </w:r>
          </w:p>
        </w:tc>
        <w:tc>
          <w:tcPr>
            <w:tcW w:w="2312" w:type="dxa"/>
          </w:tcPr>
          <w:p w14:paraId="6F2F7BE3" w14:textId="77777777" w:rsidR="1DE515B9" w:rsidRPr="00402F1B" w:rsidRDefault="1DE515B9" w:rsidP="1DE515B9">
            <w:pPr>
              <w:pStyle w:val="LightGrid-Accent31"/>
              <w:spacing w:after="0" w:line="240" w:lineRule="auto"/>
              <w:ind w:left="0"/>
              <w:rPr>
                <w:rFonts w:ascii="Rigid Square" w:eastAsia="Avenir Next LT Pro" w:hAnsi="Rigid Square" w:cs="Avenir Next LT Pro"/>
              </w:rPr>
            </w:pPr>
          </w:p>
        </w:tc>
      </w:tr>
    </w:tbl>
    <w:p w14:paraId="12A2C310" w14:textId="16226A51" w:rsidR="1DE515B9" w:rsidRPr="00402F1B" w:rsidRDefault="1DE515B9" w:rsidP="1DE515B9">
      <w:pPr>
        <w:rPr>
          <w:rFonts w:ascii="Rigid Square" w:eastAsia="Avenir Next LT Pro" w:hAnsi="Rigid Square" w:cs="Avenir Next LT Pro"/>
          <w:color w:val="767171" w:themeColor="background2" w:themeShade="80"/>
        </w:rPr>
      </w:pPr>
    </w:p>
    <w:p w14:paraId="6FBE8551" w14:textId="5548C5AE" w:rsidR="00F53F81" w:rsidRPr="00402F1B" w:rsidRDefault="00F53F81" w:rsidP="008C0FAC">
      <w:pPr>
        <w:spacing w:after="120" w:line="360" w:lineRule="auto"/>
        <w:rPr>
          <w:rFonts w:ascii="Rigid Square" w:hAnsi="Rigid Square"/>
        </w:rPr>
      </w:pPr>
      <w:r w:rsidRPr="00402F1B">
        <w:rPr>
          <w:rFonts w:ascii="Rigid Square" w:hAnsi="Rigid Square"/>
        </w:rPr>
        <w:br w:type="page"/>
      </w:r>
    </w:p>
    <w:p w14:paraId="7F2344CD" w14:textId="5DE9E6F7" w:rsidR="00F53F81" w:rsidRPr="00402F1B" w:rsidRDefault="0893FF1C" w:rsidP="3B9704FC">
      <w:pPr>
        <w:pStyle w:val="ColorfulList-Accent11"/>
        <w:spacing w:before="120" w:after="160"/>
        <w:ind w:left="0"/>
        <w:jc w:val="center"/>
        <w:rPr>
          <w:rFonts w:ascii="Rigid Square" w:eastAsia="Avenir Next LT Pro" w:hAnsi="Rigid Square" w:cs="Avenir Next LT Pro"/>
          <w:color w:val="000000" w:themeColor="text1"/>
          <w:sz w:val="28"/>
          <w:szCs w:val="28"/>
        </w:rPr>
      </w:pPr>
      <w:r w:rsidRPr="00402F1B">
        <w:rPr>
          <w:rFonts w:ascii="Rigid Square" w:eastAsia="Avenir Next LT Pro" w:hAnsi="Rigid Square" w:cs="Avenir Next LT Pro"/>
          <w:b/>
          <w:bCs/>
          <w:color w:val="000000" w:themeColor="text1"/>
          <w:sz w:val="28"/>
          <w:szCs w:val="28"/>
        </w:rPr>
        <w:lastRenderedPageBreak/>
        <w:t>Annexe A - Dépenses admissibles pour les projets</w:t>
      </w:r>
    </w:p>
    <w:p w14:paraId="3BEB3F30" w14:textId="26B5B33E" w:rsidR="00F53F81" w:rsidRPr="00402F1B" w:rsidRDefault="00F53F81" w:rsidP="3B9704FC">
      <w:pPr>
        <w:spacing w:before="120" w:after="160"/>
        <w:jc w:val="both"/>
        <w:rPr>
          <w:rFonts w:ascii="Rigid Square" w:eastAsia="Avenir Next LT Pro" w:hAnsi="Rigid Square" w:cs="Avenir Next LT Pro"/>
          <w:color w:val="000000" w:themeColor="text1"/>
        </w:rPr>
      </w:pPr>
    </w:p>
    <w:p w14:paraId="2253D1DD" w14:textId="04BE3B9A" w:rsidR="00F53F81" w:rsidRPr="00402F1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 xml:space="preserve">Les dépenses admissibles sont indiquées dans les plans de travail et les budgets approuvés dans le cadre de chaque projet de subvention.  Un projet est défini comme une activité de recherche approuvée par le Réseau des centres d’oncologie du Marathon de l’espoir, tel que décrit dans une entente annuelle de subvention de projet de recherche (RPGA) qui doit être signée entre chaque établissement et l’IRTF.  </w:t>
      </w:r>
      <w:r w:rsidR="00E95F30" w:rsidRPr="00E95F30">
        <w:rPr>
          <w:rFonts w:ascii="Rigid Square" w:eastAsia="Avenir Next LT Pro" w:hAnsi="Rigid Square" w:cs="Avenir Next LT Pro"/>
          <w:color w:val="000000" w:themeColor="text1"/>
        </w:rPr>
        <w:t>Veuillez noter que tous les travaux (y compris toutes les dépenses) liés à cette bourse doivent être effectués au Canada.</w:t>
      </w:r>
    </w:p>
    <w:p w14:paraId="72398615" w14:textId="57F875BE" w:rsidR="00F53F81" w:rsidRPr="00402F1B" w:rsidRDefault="00F53F81" w:rsidP="3B9704FC">
      <w:pPr>
        <w:pStyle w:val="ColorfulList-Accent11"/>
        <w:spacing w:before="120" w:after="160"/>
        <w:ind w:left="0"/>
        <w:jc w:val="both"/>
        <w:rPr>
          <w:rFonts w:ascii="Rigid Square" w:eastAsia="Avenir Next LT Pro" w:hAnsi="Rigid Square" w:cs="Avenir Next LT Pro"/>
          <w:color w:val="000000" w:themeColor="text1"/>
        </w:rPr>
      </w:pPr>
    </w:p>
    <w:p w14:paraId="1A836305" w14:textId="45AEB6B9" w:rsidR="00F53F81" w:rsidRPr="00402F1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b/>
          <w:bCs/>
          <w:color w:val="000000" w:themeColor="text1"/>
        </w:rPr>
        <w:t>Considérations particulières concernant les dépenses de contrepartie admissibles :</w:t>
      </w:r>
    </w:p>
    <w:p w14:paraId="778C627A" w14:textId="3B00C39F" w:rsidR="00F53F81" w:rsidRPr="00402F1B" w:rsidRDefault="00F53F81" w:rsidP="3B9704FC">
      <w:pPr>
        <w:pStyle w:val="ColorfulList-Accent11"/>
        <w:spacing w:before="120" w:after="160"/>
        <w:ind w:left="0"/>
        <w:jc w:val="both"/>
        <w:rPr>
          <w:rFonts w:ascii="Rigid Square" w:eastAsia="Avenir Next LT Pro" w:hAnsi="Rigid Square" w:cs="Avenir Next LT Pro"/>
          <w:b/>
          <w:bCs/>
          <w:color w:val="000000" w:themeColor="text1"/>
        </w:rPr>
      </w:pPr>
    </w:p>
    <w:p w14:paraId="701FB4AC" w14:textId="1533E76E" w:rsidR="00F53F81" w:rsidRPr="00402F1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Les fonds de contrepartie disponibles doivent être dépensés pour les coûts directs admissibles afin d’être déclarés. Un jumelage en espèces acceptable doit respecter les principes suivants :</w:t>
      </w:r>
    </w:p>
    <w:p w14:paraId="26F526F2" w14:textId="151D8B7E" w:rsidR="00F53F81" w:rsidRPr="00402F1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Les dépenses de contrepartie sont des dépenses payées à partir de sources identifiables ou vérifiables qui doivent contribuer directement au projet et être approuvées par l’IRTF.</w:t>
      </w:r>
    </w:p>
    <w:p w14:paraId="147082C0" w14:textId="4397F15D" w:rsidR="00F53F81" w:rsidRPr="00402F1B" w:rsidRDefault="0893FF1C" w:rsidP="3CCC9876">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 xml:space="preserve">Les fonds de contrepartie doivent être dépensés en coûts directs nouveaux ou supplémentaires pour mener à bien le projet approuvé du </w:t>
      </w:r>
      <w:r w:rsidR="3ABDEFBE" w:rsidRPr="00402F1B">
        <w:rPr>
          <w:rFonts w:ascii="Rigid Square" w:eastAsia="Avenir Next LT Pro" w:hAnsi="Rigid Square" w:cs="Avenir Next LT Pro"/>
          <w:color w:val="000000" w:themeColor="text1"/>
        </w:rPr>
        <w:t>MOHCCN</w:t>
      </w:r>
      <w:r w:rsidRPr="00402F1B">
        <w:rPr>
          <w:rFonts w:ascii="Rigid Square" w:eastAsia="Avenir Next LT Pro" w:hAnsi="Rigid Square" w:cs="Avenir Next LT Pro"/>
          <w:color w:val="000000" w:themeColor="text1"/>
        </w:rPr>
        <w:t xml:space="preserve">.  Les coûts indirects, les frais généraux ou le soutien en nature ne sont pas des dépenses admissibles.  </w:t>
      </w:r>
    </w:p>
    <w:p w14:paraId="31C2805D" w14:textId="30DB9A1E" w:rsidR="00F53F81" w:rsidRPr="00402F1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Les fonds de contrepartie doivent être dépensés pendant les dates approuvées de la période d’exécution du RPGA.</w:t>
      </w:r>
    </w:p>
    <w:p w14:paraId="7AEE9772" w14:textId="78AF5F82" w:rsidR="00F53F81" w:rsidRPr="00402F1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Les dépenses déclarées à partir des fonds de contrepartie doivent être vérifiables dans les comptes financiers de chaque institution bénéficiaire et seront validées lors d’une vérification externe annuelle.</w:t>
      </w:r>
    </w:p>
    <w:p w14:paraId="12F15657" w14:textId="7A734131" w:rsidR="00F53F81" w:rsidRPr="00402F1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Chaque source de fonds de contrepartie doit être identifiée et ne peut provenir de sources qui reçoivent la majorité de leur financement du gouvernement fédéral en raison des règles fédérales sur le cumul. Cela comprend les IRSC, Génome Canada, etc.</w:t>
      </w:r>
    </w:p>
    <w:p w14:paraId="52C3349C" w14:textId="57F86160" w:rsidR="00F53F81" w:rsidRPr="00402F1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Les sources non fédérales peuvent être le secteur privé, les donateurs, les organismes de bienfaisance ou d’autres ordres de gouvernement, à condition que la source ne reçoive pas &gt; 51 % de son financement du gouvernement fédéral.</w:t>
      </w:r>
    </w:p>
    <w:p w14:paraId="786711B0" w14:textId="4F513E54" w:rsidR="00F53F81" w:rsidRPr="00402F1B" w:rsidRDefault="0893FF1C" w:rsidP="3B9704FC">
      <w:pPr>
        <w:pStyle w:val="ColorfulList-Accent11"/>
        <w:numPr>
          <w:ilvl w:val="0"/>
          <w:numId w:val="4"/>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Les dépenses de contrepartie admissibles ne peuvent pas être remboursées par l’IRTF.</w:t>
      </w:r>
    </w:p>
    <w:p w14:paraId="6BC7BB01" w14:textId="43A05683" w:rsidR="00F53F81" w:rsidRPr="00402F1B" w:rsidRDefault="00F53F81" w:rsidP="3B9704FC">
      <w:pPr>
        <w:pStyle w:val="ColorfulList-Accent11"/>
        <w:spacing w:before="120" w:after="160"/>
        <w:ind w:left="0"/>
        <w:jc w:val="both"/>
        <w:rPr>
          <w:rFonts w:ascii="Rigid Square" w:eastAsia="Avenir Next LT Pro" w:hAnsi="Rigid Square" w:cs="Avenir Next LT Pro"/>
          <w:b/>
          <w:bCs/>
          <w:color w:val="000000" w:themeColor="text1"/>
        </w:rPr>
      </w:pPr>
    </w:p>
    <w:p w14:paraId="700E42B1" w14:textId="6C23C08B" w:rsidR="00F53F81" w:rsidRPr="00402F1B" w:rsidRDefault="0893FF1C" w:rsidP="1DE515B9">
      <w:pPr>
        <w:pStyle w:val="ColorfulList-Accent11"/>
        <w:spacing w:before="120" w:after="160"/>
        <w:ind w:left="0"/>
        <w:rPr>
          <w:rFonts w:ascii="Rigid Square" w:eastAsia="Avenir Next LT Pro" w:hAnsi="Rigid Square" w:cs="Avenir Next LT Pro"/>
          <w:b/>
          <w:bCs/>
          <w:color w:val="000000" w:themeColor="text1"/>
        </w:rPr>
      </w:pPr>
      <w:r w:rsidRPr="00402F1B">
        <w:rPr>
          <w:rFonts w:ascii="Rigid Square" w:eastAsia="Avenir Next LT Pro" w:hAnsi="Rigid Square" w:cs="Avenir Next LT Pro"/>
          <w:b/>
          <w:bCs/>
          <w:color w:val="000000" w:themeColor="text1"/>
        </w:rPr>
        <w:t>Les dépenses non admissibles au titre de Santé Canada et du financement de contrepartie comprennent :</w:t>
      </w:r>
    </w:p>
    <w:p w14:paraId="2FC0ADA4" w14:textId="446B7EEC"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Dépenses avant ou après les dates de la période de rendement du RPGA.</w:t>
      </w:r>
    </w:p>
    <w:p w14:paraId="5B0302A7" w14:textId="0DC40CA0"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vertAlign w:val="superscript"/>
        </w:rPr>
      </w:pPr>
      <w:r w:rsidRPr="00402F1B">
        <w:rPr>
          <w:rFonts w:ascii="Rigid Square" w:eastAsia="Avenir Next LT Pro" w:hAnsi="Rigid Square" w:cs="Avenir Next LT Pro"/>
          <w:color w:val="000000" w:themeColor="text1"/>
        </w:rPr>
        <w:lastRenderedPageBreak/>
        <w:t>Contributions ou allocations en nature.</w:t>
      </w:r>
      <w:r w:rsidR="00F53F81" w:rsidRPr="00402F1B">
        <w:rPr>
          <w:rStyle w:val="FootnoteReference"/>
          <w:rFonts w:ascii="Rigid Square" w:eastAsia="Avenir Next LT Pro" w:hAnsi="Rigid Square" w:cs="Avenir Next LT Pro"/>
          <w:color w:val="000000" w:themeColor="text1"/>
        </w:rPr>
        <w:footnoteReference w:id="6"/>
      </w:r>
    </w:p>
    <w:p w14:paraId="1FFB4FA1" w14:textId="63860A9E" w:rsidR="00F53F81" w:rsidRPr="00402F1B" w:rsidRDefault="0893FF1C" w:rsidP="3B9704FC">
      <w:pPr>
        <w:pStyle w:val="ColorfulList-Accent11"/>
        <w:numPr>
          <w:ilvl w:val="0"/>
          <w:numId w:val="2"/>
        </w:numPr>
        <w:spacing w:before="120" w:after="160"/>
        <w:jc w:val="both"/>
        <w:rPr>
          <w:rFonts w:ascii="Rigid Square" w:hAnsi="Rigid Square"/>
        </w:rPr>
      </w:pPr>
      <w:r w:rsidRPr="00402F1B">
        <w:rPr>
          <w:rFonts w:ascii="Rigid Square" w:eastAsia="Avenir Next LT Pro" w:hAnsi="Rigid Square" w:cs="Avenir Next LT Pro"/>
          <w:color w:val="000000" w:themeColor="text1"/>
        </w:rPr>
        <w:t>Coûts indirects ou allocations.</w:t>
      </w:r>
      <w:r w:rsidRPr="00402F1B">
        <w:rPr>
          <w:rFonts w:ascii="Rigid Square" w:eastAsia="Avenir Next LT Pro" w:hAnsi="Rigid Square" w:cs="Avenir Next LT Pro"/>
          <w:color w:val="000000" w:themeColor="text1"/>
          <w:sz w:val="16"/>
          <w:szCs w:val="16"/>
        </w:rPr>
        <w:t xml:space="preserve"> 5</w:t>
      </w:r>
    </w:p>
    <w:p w14:paraId="643516B3" w14:textId="11D72A72"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Équipement non inclus dans le budget approuvé du projet RPGA.</w:t>
      </w:r>
    </w:p>
    <w:p w14:paraId="641BCA42" w14:textId="6B97DA51"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Subventions, sous-subventions ou autres coûts d’attribution.</w:t>
      </w:r>
    </w:p>
    <w:p w14:paraId="2933A88F" w14:textId="3FBA62AB"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Soutien académique / frais pour les stagiaires / étudiants tels que des allocations ou des bourses.</w:t>
      </w:r>
    </w:p>
    <w:p w14:paraId="2364E83E" w14:textId="29FF3647"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Frais généraux ou frais d’infrastructure (c.-à-d. institutionnel, département, entretien des immeubles, loyer, assurance, bibliothèque, etc.).</w:t>
      </w:r>
    </w:p>
    <w:p w14:paraId="555930E1" w14:textId="42E48386"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Les coûts de télécommunication ne sont pas entièrement vérifiables car ils sont directement utilisés dans le projet approuvé, comme les forfaits cellulaires mensuels, l’Internet à domicile, etc.</w:t>
      </w:r>
    </w:p>
    <w:p w14:paraId="51EE0A2C" w14:textId="5E59C8DC"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Frais de divertissement ou d’accueil.</w:t>
      </w:r>
    </w:p>
    <w:p w14:paraId="32746E4C" w14:textId="73D69BC6"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Frais d’adhésion ou de perfectionnement professionnel.</w:t>
      </w:r>
    </w:p>
    <w:p w14:paraId="591613C5" w14:textId="729AF72C"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Activités ne faisant pas partie de la portée du projet approuvé dans le RPGA.</w:t>
      </w:r>
    </w:p>
    <w:p w14:paraId="63617B83" w14:textId="7932679C"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Tous les coûts de soins standard pour un patient, y compris les patients inscrits à un essai clinique ou à un autre projet de recherche.</w:t>
      </w:r>
    </w:p>
    <w:p w14:paraId="4B2D1CF4" w14:textId="1F6D42CB"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Toute dépense qui ne peut pas être vérifiée et retracée jusqu’à une source admissible de liquidités de contrepartie.</w:t>
      </w:r>
    </w:p>
    <w:p w14:paraId="1F854DE9" w14:textId="4EC00C24"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Des tarifs déraisonnablement élevés ou inhabituels facturés au projet.</w:t>
      </w:r>
    </w:p>
    <w:p w14:paraId="23FACCF4" w14:textId="748FD711" w:rsidR="00F53F81" w:rsidRPr="00402F1B" w:rsidRDefault="0893FF1C" w:rsidP="3B9704FC">
      <w:pPr>
        <w:pStyle w:val="ColorfulList-Accent11"/>
        <w:numPr>
          <w:ilvl w:val="0"/>
          <w:numId w:val="2"/>
        </w:numPr>
        <w:spacing w:before="120" w:after="16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Dépenses liées au lobbying.</w:t>
      </w:r>
    </w:p>
    <w:p w14:paraId="088497E6" w14:textId="52FB6CB9" w:rsidR="00F53F81" w:rsidRPr="00402F1B" w:rsidRDefault="00F53F81" w:rsidP="3B9704FC">
      <w:pPr>
        <w:spacing w:before="120" w:after="160"/>
        <w:ind w:left="720"/>
        <w:jc w:val="both"/>
        <w:rPr>
          <w:rFonts w:ascii="Rigid Square" w:eastAsia="Avenir Next LT Pro" w:hAnsi="Rigid Square" w:cs="Avenir Next LT Pro"/>
          <w:color w:val="000000" w:themeColor="text1"/>
        </w:rPr>
      </w:pPr>
    </w:p>
    <w:p w14:paraId="4672D4A9" w14:textId="6C99F39F" w:rsidR="00F53F81" w:rsidRPr="00402F1B" w:rsidRDefault="0893FF1C" w:rsidP="1DE515B9">
      <w:pPr>
        <w:pStyle w:val="ColorfulList-Accent11"/>
        <w:spacing w:before="120" w:after="160"/>
        <w:ind w:left="0"/>
        <w:rPr>
          <w:rFonts w:ascii="Rigid Square" w:eastAsia="Avenir Next LT Pro" w:hAnsi="Rigid Square" w:cs="Avenir Next LT Pro"/>
          <w:color w:val="000000" w:themeColor="text1"/>
        </w:rPr>
      </w:pPr>
      <w:r w:rsidRPr="00402F1B">
        <w:rPr>
          <w:rFonts w:ascii="Rigid Square" w:eastAsia="Avenir Next LT Pro" w:hAnsi="Rigid Square" w:cs="Avenir Next LT Pro"/>
          <w:b/>
          <w:bCs/>
          <w:color w:val="000000" w:themeColor="text1"/>
        </w:rPr>
        <w:t>Vérification annuelle des dépenses de contrepartie :</w:t>
      </w:r>
      <w:r w:rsidR="00F53F81" w:rsidRPr="00402F1B">
        <w:rPr>
          <w:rFonts w:ascii="Rigid Square" w:hAnsi="Rigid Square"/>
        </w:rPr>
        <w:br/>
      </w:r>
    </w:p>
    <w:p w14:paraId="7F3B383C" w14:textId="4BAFB9B0" w:rsidR="00F53F81" w:rsidRPr="00402F1B" w:rsidRDefault="0893FF1C" w:rsidP="3B9704FC">
      <w:pPr>
        <w:pStyle w:val="ColorfulList-Accent11"/>
        <w:spacing w:before="120" w:after="160"/>
        <w:ind w:left="0"/>
        <w:jc w:val="both"/>
        <w:rPr>
          <w:rFonts w:ascii="Rigid Square" w:eastAsia="Avenir Next LT Pro" w:hAnsi="Rigid Square" w:cs="Avenir Next LT Pro"/>
          <w:color w:val="000000" w:themeColor="text1"/>
        </w:rPr>
      </w:pPr>
      <w:r w:rsidRPr="00402F1B">
        <w:rPr>
          <w:rFonts w:ascii="Rigid Square" w:eastAsia="Avenir Next LT Pro" w:hAnsi="Rigid Square" w:cs="Avenir Next LT Pro"/>
          <w:color w:val="000000" w:themeColor="text1"/>
        </w:rPr>
        <w:t>Chaque année, Santé Canada exige que l’IRTF fasse appel à un cabinet de vérification externe pour effectuer une vérification des dépenses de contrepartie déclarées au 31 mars de chaque année par chaque institution collaboratrice. Le cabinet d’audit communiquera directement avec chaque institution collaboratrice pour obtenir des précisions sur la source, le montant et la justification en mai/juin de chaque année.</w:t>
      </w:r>
    </w:p>
    <w:sectPr w:rsidR="00F53F81" w:rsidRPr="00402F1B" w:rsidSect="00D64F07">
      <w:headerReference w:type="default" r:id="rId12"/>
      <w:footerReference w:type="default" r:id="rId13"/>
      <w:headerReference w:type="first" r:id="rId14"/>
      <w:pgSz w:w="12240" w:h="15840"/>
      <w:pgMar w:top="56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B723" w14:textId="77777777" w:rsidR="00067473" w:rsidRDefault="00067473" w:rsidP="006E004C">
      <w:pPr>
        <w:spacing w:after="0" w:line="240" w:lineRule="auto"/>
      </w:pPr>
      <w:r>
        <w:separator/>
      </w:r>
    </w:p>
  </w:endnote>
  <w:endnote w:type="continuationSeparator" w:id="0">
    <w:p w14:paraId="56D7F87F" w14:textId="77777777" w:rsidR="00067473" w:rsidRDefault="00067473" w:rsidP="006E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rry">
    <w:panose1 w:val="020B0600000000000000"/>
    <w:charset w:val="00"/>
    <w:family w:val="swiss"/>
    <w:notTrueType/>
    <w:pitch w:val="variable"/>
    <w:sig w:usb0="00000003" w:usb1="00000000" w:usb2="00000000" w:usb3="00000000" w:csb0="00000001" w:csb1="00000000"/>
  </w:font>
  <w:font w:name="Avenir Next LT Pro">
    <w:charset w:val="00"/>
    <w:family w:val="swiss"/>
    <w:pitch w:val="variable"/>
    <w:sig w:usb0="800000EF" w:usb1="5000204A" w:usb2="00000000" w:usb3="00000000" w:csb0="00000093" w:csb1="00000000"/>
  </w:font>
  <w:font w:name="Rigid Square">
    <w:panose1 w:val="020B0501020203040204"/>
    <w:charset w:val="00"/>
    <w:family w:val="swiss"/>
    <w:notTrueType/>
    <w:pitch w:val="variable"/>
    <w:sig w:usb0="A00000EF" w:usb1="5000207B"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DC3B" w14:textId="1D64854E" w:rsidR="004561D8" w:rsidRPr="00111EA8" w:rsidRDefault="00E00FC8" w:rsidP="35DF1A4B">
    <w:pPr>
      <w:pStyle w:val="Footer"/>
      <w:pBdr>
        <w:top w:val="thinThickSmallGap" w:sz="24" w:space="1" w:color="622423"/>
      </w:pBdr>
      <w:tabs>
        <w:tab w:val="clear" w:pos="4680"/>
      </w:tabs>
      <w:rPr>
        <w:rFonts w:ascii="Rigid Square" w:hAnsi="Rigid Square"/>
      </w:rPr>
    </w:pPr>
    <w:r>
      <w:rPr>
        <w:rFonts w:ascii="Rigid Square" w:hAnsi="Rigid Square"/>
      </w:rPr>
      <w:t>Candi</w:t>
    </w:r>
    <w:r w:rsidR="00C256FF">
      <w:rPr>
        <w:rFonts w:ascii="Rigid Square" w:hAnsi="Rigid Square"/>
      </w:rPr>
      <w:t>dature complète :</w:t>
    </w:r>
    <w:r w:rsidR="35DF1A4B" w:rsidRPr="00111EA8">
      <w:rPr>
        <w:rFonts w:ascii="Rigid Square" w:hAnsi="Rigid Square"/>
      </w:rPr>
      <w:t xml:space="preserve"> </w:t>
    </w:r>
    <w:r w:rsidR="006A07FE">
      <w:rPr>
        <w:rFonts w:ascii="Rigid Square" w:hAnsi="Rigid Square"/>
      </w:rPr>
      <w:t xml:space="preserve">MOHCCN </w:t>
    </w:r>
    <w:r w:rsidR="35DF1A4B" w:rsidRPr="00111EA8">
      <w:rPr>
        <w:rFonts w:ascii="Rigid Square" w:hAnsi="Rigid Square"/>
      </w:rPr>
      <w:t xml:space="preserve">Bourse pour chercheurs cliniciens </w:t>
    </w:r>
    <w:r w:rsidR="006A07FE">
      <w:rPr>
        <w:rFonts w:ascii="Rigid Square" w:hAnsi="Rigid Square"/>
      </w:rPr>
      <w:t>2026</w:t>
    </w:r>
    <w:r w:rsidR="009C68F2" w:rsidRPr="00111EA8">
      <w:rPr>
        <w:rFonts w:ascii="Rigid Square" w:hAnsi="Rigid Square"/>
      </w:rPr>
      <w:tab/>
    </w:r>
    <w:r w:rsidR="35DF1A4B" w:rsidRPr="00111EA8">
      <w:rPr>
        <w:rFonts w:ascii="Rigid Square" w:hAnsi="Rigid Square"/>
      </w:rPr>
      <w:t xml:space="preserve">Page </w:t>
    </w:r>
    <w:r w:rsidR="009C68F2" w:rsidRPr="00111EA8">
      <w:rPr>
        <w:rFonts w:ascii="Rigid Square" w:hAnsi="Rigid Square"/>
      </w:rPr>
      <w:fldChar w:fldCharType="begin"/>
    </w:r>
    <w:r w:rsidR="009C68F2" w:rsidRPr="00111EA8">
      <w:rPr>
        <w:rFonts w:ascii="Rigid Square" w:hAnsi="Rigid Square"/>
      </w:rPr>
      <w:instrText xml:space="preserve"> PAGE   \* MERGEFORMAT </w:instrText>
    </w:r>
    <w:r w:rsidR="009C68F2" w:rsidRPr="00111EA8">
      <w:rPr>
        <w:rFonts w:ascii="Rigid Square" w:hAnsi="Rigid Square"/>
      </w:rPr>
      <w:fldChar w:fldCharType="separate"/>
    </w:r>
    <w:r w:rsidR="35DF1A4B" w:rsidRPr="00111EA8">
      <w:rPr>
        <w:rFonts w:ascii="Rigid Square" w:hAnsi="Rigid Square"/>
      </w:rPr>
      <w:t>13</w:t>
    </w:r>
    <w:r w:rsidR="009C68F2" w:rsidRPr="00111EA8">
      <w:rPr>
        <w:rFonts w:ascii="Rigid Square" w:hAnsi="Rigid Squar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383CA" w14:textId="77777777" w:rsidR="00067473" w:rsidRDefault="00067473" w:rsidP="006E004C">
      <w:pPr>
        <w:spacing w:after="0" w:line="240" w:lineRule="auto"/>
      </w:pPr>
      <w:r>
        <w:separator/>
      </w:r>
    </w:p>
  </w:footnote>
  <w:footnote w:type="continuationSeparator" w:id="0">
    <w:p w14:paraId="1DBB8BF8" w14:textId="77777777" w:rsidR="00067473" w:rsidRDefault="00067473" w:rsidP="006E004C">
      <w:pPr>
        <w:spacing w:after="0" w:line="240" w:lineRule="auto"/>
      </w:pPr>
      <w:r>
        <w:continuationSeparator/>
      </w:r>
    </w:p>
  </w:footnote>
  <w:footnote w:id="1">
    <w:p w14:paraId="1F7B8CE1" w14:textId="07FA5B52" w:rsidR="00716A6D" w:rsidRPr="00BE4C0A" w:rsidRDefault="00716A6D">
      <w:pPr>
        <w:pStyle w:val="FootnoteText"/>
        <w:rPr>
          <w:rFonts w:ascii="Rigid Square" w:hAnsi="Rigid Square"/>
        </w:rPr>
      </w:pPr>
      <w:r w:rsidRPr="00111EA8">
        <w:rPr>
          <w:rStyle w:val="FootnoteReference"/>
          <w:sz w:val="18"/>
          <w:szCs w:val="18"/>
        </w:rPr>
        <w:footnoteRef/>
      </w:r>
      <w:r w:rsidRPr="00111EA8">
        <w:rPr>
          <w:sz w:val="18"/>
          <w:szCs w:val="18"/>
        </w:rPr>
        <w:t xml:space="preserve"> </w:t>
      </w:r>
      <w:r w:rsidR="00BE4C0A" w:rsidRPr="00116516">
        <w:rPr>
          <w:rFonts w:ascii="Rigid Square" w:hAnsi="Rigid Square"/>
          <w:sz w:val="18"/>
          <w:szCs w:val="18"/>
        </w:rPr>
        <w:t xml:space="preserve">Le candidat doit consulter le </w:t>
      </w:r>
      <w:r w:rsidR="00BE4C0A" w:rsidRPr="00116516">
        <w:rPr>
          <w:rFonts w:ascii="Rigid Square" w:hAnsi="Rigid Square"/>
          <w:i/>
          <w:iCs/>
          <w:sz w:val="18"/>
          <w:szCs w:val="18"/>
        </w:rPr>
        <w:t>Guide de candidature pour les cliniciens</w:t>
      </w:r>
      <w:r w:rsidR="00111EA8">
        <w:rPr>
          <w:rFonts w:ascii="Rigid Square" w:hAnsi="Rigid Square"/>
          <w:i/>
          <w:iCs/>
          <w:sz w:val="18"/>
          <w:szCs w:val="18"/>
        </w:rPr>
        <w:t xml:space="preserve"> </w:t>
      </w:r>
      <w:r w:rsidR="00BE4C0A" w:rsidRPr="00116516">
        <w:rPr>
          <w:rFonts w:ascii="Rigid Square" w:hAnsi="Rigid Square"/>
          <w:i/>
          <w:iCs/>
          <w:sz w:val="18"/>
          <w:szCs w:val="18"/>
        </w:rPr>
        <w:t xml:space="preserve">chercheurs du </w:t>
      </w:r>
      <w:r w:rsidR="00111EA8">
        <w:rPr>
          <w:rFonts w:ascii="Rigid Square" w:hAnsi="Rigid Square"/>
          <w:i/>
          <w:iCs/>
          <w:sz w:val="18"/>
          <w:szCs w:val="18"/>
        </w:rPr>
        <w:t>MOHCCN</w:t>
      </w:r>
      <w:r w:rsidR="00BE4C0A" w:rsidRPr="00116516">
        <w:rPr>
          <w:rFonts w:ascii="Rigid Square" w:hAnsi="Rigid Square"/>
          <w:i/>
          <w:iCs/>
          <w:sz w:val="18"/>
          <w:szCs w:val="18"/>
        </w:rPr>
        <w:t xml:space="preserve"> (2026)</w:t>
      </w:r>
      <w:r w:rsidR="00BE4C0A" w:rsidRPr="00116516">
        <w:rPr>
          <w:rFonts w:ascii="Rigid Square" w:hAnsi="Rigid Square"/>
          <w:sz w:val="18"/>
          <w:szCs w:val="18"/>
        </w:rPr>
        <w:t xml:space="preserve"> avant de remplir ce formulaire.</w:t>
      </w:r>
    </w:p>
  </w:footnote>
  <w:footnote w:id="2">
    <w:p w14:paraId="364A241A" w14:textId="77777777" w:rsidR="004561D8" w:rsidRPr="00BE4C0A" w:rsidRDefault="004561D8" w:rsidP="006E004C">
      <w:pPr>
        <w:pStyle w:val="FootnoteText"/>
        <w:rPr>
          <w:rFonts w:ascii="Rigid Square" w:hAnsi="Rigid Square"/>
          <w:sz w:val="18"/>
          <w:szCs w:val="18"/>
        </w:rPr>
      </w:pPr>
      <w:r w:rsidRPr="00BE4C0A">
        <w:rPr>
          <w:rStyle w:val="FootnoteReference"/>
          <w:rFonts w:ascii="Rigid Square" w:hAnsi="Rigid Square"/>
          <w:sz w:val="18"/>
          <w:szCs w:val="18"/>
        </w:rPr>
        <w:footnoteRef/>
      </w:r>
      <w:r w:rsidRPr="00BE4C0A">
        <w:rPr>
          <w:rFonts w:ascii="Rigid Square" w:hAnsi="Rigid Square"/>
          <w:sz w:val="18"/>
          <w:szCs w:val="18"/>
        </w:rPr>
        <w:t xml:space="preserve"> Les éléments grisés entre crochets doivent être remplacés par les renseignements correspondants.</w:t>
      </w:r>
    </w:p>
  </w:footnote>
  <w:footnote w:id="3">
    <w:p w14:paraId="5557CC9D" w14:textId="584D0FD4" w:rsidR="004561D8" w:rsidRPr="00B310C8" w:rsidRDefault="004561D8">
      <w:pPr>
        <w:pStyle w:val="FootnoteText"/>
        <w:rPr>
          <w:rFonts w:ascii="Rigid Square" w:hAnsi="Rigid Square"/>
          <w:sz w:val="18"/>
        </w:rPr>
      </w:pPr>
      <w:r w:rsidRPr="00B310C8">
        <w:rPr>
          <w:rStyle w:val="FootnoteReference"/>
          <w:rFonts w:ascii="Rigid Square" w:hAnsi="Rigid Square"/>
          <w:sz w:val="18"/>
        </w:rPr>
        <w:footnoteRef/>
      </w:r>
      <w:r w:rsidRPr="00B310C8">
        <w:rPr>
          <w:rFonts w:ascii="Rigid Square" w:hAnsi="Rigid Square"/>
          <w:sz w:val="18"/>
        </w:rPr>
        <w:t xml:space="preserve"> Il n’est pas nécessaire que les sections ci-dessus soient signées si l’établissement n’a pas les mêmes pouvoirs de signature. Un représentant peut signer plusieurs sections s’il est autorisé à le faire.</w:t>
      </w:r>
    </w:p>
  </w:footnote>
  <w:footnote w:id="4">
    <w:p w14:paraId="245194B4" w14:textId="150C6E27" w:rsidR="004561D8" w:rsidRPr="00D77B13" w:rsidRDefault="004561D8">
      <w:pPr>
        <w:pStyle w:val="FootnoteText"/>
        <w:rPr>
          <w:sz w:val="18"/>
          <w:szCs w:val="18"/>
        </w:rPr>
      </w:pPr>
      <w:r w:rsidRPr="00B310C8">
        <w:rPr>
          <w:rStyle w:val="FootnoteReference"/>
          <w:rFonts w:ascii="Rigid Square" w:hAnsi="Rigid Square"/>
        </w:rPr>
        <w:footnoteRef/>
      </w:r>
      <w:r w:rsidR="3CCC9876" w:rsidRPr="00B310C8">
        <w:rPr>
          <w:rFonts w:ascii="Rigid Square" w:hAnsi="Rigid Square"/>
        </w:rPr>
        <w:t xml:space="preserve"> </w:t>
      </w:r>
      <w:r w:rsidR="3CCC9876" w:rsidRPr="00B310C8">
        <w:rPr>
          <w:rFonts w:ascii="Rigid Square" w:hAnsi="Rigid Square"/>
          <w:sz w:val="18"/>
          <w:szCs w:val="18"/>
        </w:rPr>
        <w:t xml:space="preserve">Veuillez noter que les coûts admissibles et inadmissibles sont décrits dans le document </w:t>
      </w:r>
      <w:r w:rsidR="3CCC9876" w:rsidRPr="00B310C8">
        <w:rPr>
          <w:rFonts w:ascii="Rigid Square" w:hAnsi="Rigid Square"/>
          <w:i/>
          <w:iCs/>
          <w:sz w:val="18"/>
          <w:szCs w:val="18"/>
        </w:rPr>
        <w:t xml:space="preserve">Guide de </w:t>
      </w:r>
      <w:r w:rsidR="001106A4" w:rsidRPr="00B310C8">
        <w:rPr>
          <w:rFonts w:ascii="Rigid Square" w:hAnsi="Rigid Square"/>
          <w:i/>
          <w:iCs/>
          <w:sz w:val="18"/>
          <w:szCs w:val="18"/>
        </w:rPr>
        <w:t xml:space="preserve">candidature </w:t>
      </w:r>
      <w:r w:rsidR="3CCC9876" w:rsidRPr="00B310C8">
        <w:rPr>
          <w:rFonts w:ascii="Rigid Square" w:hAnsi="Rigid Square"/>
          <w:sz w:val="18"/>
          <w:szCs w:val="18"/>
        </w:rPr>
        <w:t xml:space="preserve">et dans </w:t>
      </w:r>
      <w:r w:rsidR="0080106E">
        <w:rPr>
          <w:rFonts w:ascii="Rigid Square" w:hAnsi="Rigid Square"/>
          <w:sz w:val="18"/>
          <w:szCs w:val="18"/>
        </w:rPr>
        <w:t xml:space="preserve">les </w:t>
      </w:r>
      <w:hyperlink r:id="rId1" w:history="1">
        <w:r w:rsidR="0080106E" w:rsidRPr="00A12951">
          <w:rPr>
            <w:rStyle w:val="Hyperlink"/>
            <w:rFonts w:ascii="Rigid Square" w:hAnsi="Rigid Square"/>
            <w:sz w:val="18"/>
            <w:szCs w:val="18"/>
          </w:rPr>
          <w:t>directives administratives du MOHCCN</w:t>
        </w:r>
      </w:hyperlink>
      <w:r w:rsidR="3CCC9876" w:rsidRPr="00B310C8">
        <w:rPr>
          <w:rFonts w:ascii="Rigid Square" w:hAnsi="Rigid Square"/>
          <w:sz w:val="18"/>
          <w:szCs w:val="18"/>
        </w:rPr>
        <w:t>, disponible en ligne.</w:t>
      </w:r>
      <w:r w:rsidR="3CCC9876">
        <w:rPr>
          <w:sz w:val="18"/>
          <w:szCs w:val="18"/>
        </w:rPr>
        <w:t xml:space="preserve">  </w:t>
      </w:r>
    </w:p>
  </w:footnote>
  <w:footnote w:id="5">
    <w:p w14:paraId="68C285EB" w14:textId="77777777" w:rsidR="00B919DF" w:rsidRPr="001D4CEF" w:rsidRDefault="00B919DF">
      <w:pPr>
        <w:pStyle w:val="FootnoteText"/>
        <w:rPr>
          <w:rFonts w:ascii="Rigid Square" w:hAnsi="Rigid Square"/>
        </w:rPr>
      </w:pPr>
      <w:r w:rsidRPr="001D4CEF">
        <w:rPr>
          <w:rStyle w:val="FootnoteReference"/>
          <w:rFonts w:ascii="Rigid Square" w:hAnsi="Rigid Square"/>
        </w:rPr>
        <w:footnoteRef/>
      </w:r>
      <w:r w:rsidRPr="001D4CEF">
        <w:rPr>
          <w:rFonts w:ascii="Rigid Square" w:hAnsi="Rigid Square"/>
        </w:rPr>
        <w:t xml:space="preserve"> Pour plus d’information au sujet de l’ACSG, veuillez consulter le site </w:t>
      </w:r>
      <w:hyperlink r:id="rId2" w:history="1">
        <w:r w:rsidRPr="001D4CEF">
          <w:rPr>
            <w:rStyle w:val="Hyperlink"/>
            <w:rFonts w:ascii="Rigid Square" w:hAnsi="Rigid Square"/>
          </w:rPr>
          <w:t>https://cihr-irsc.gc.ca/f/50836.html</w:t>
        </w:r>
      </w:hyperlink>
      <w:r w:rsidRPr="001D4CEF">
        <w:rPr>
          <w:rFonts w:ascii="Rigid Square" w:hAnsi="Rigid Square"/>
        </w:rPr>
        <w:t>.</w:t>
      </w:r>
    </w:p>
  </w:footnote>
  <w:footnote w:id="6">
    <w:p w14:paraId="4ED4991F" w14:textId="58987FD3" w:rsidR="3B9704FC" w:rsidRPr="00E10462" w:rsidRDefault="3B9704FC" w:rsidP="3CCC9876">
      <w:pPr>
        <w:pStyle w:val="ColorfulList-Accent11"/>
        <w:spacing w:before="120" w:after="160"/>
        <w:ind w:left="0"/>
        <w:jc w:val="both"/>
        <w:rPr>
          <w:rFonts w:ascii="Rigid Square" w:eastAsia="Avenir Next LT Pro" w:hAnsi="Rigid Square" w:cs="Avenir Next LT Pro"/>
          <w:color w:val="000000" w:themeColor="text1"/>
          <w:sz w:val="18"/>
          <w:szCs w:val="18"/>
        </w:rPr>
      </w:pPr>
      <w:r w:rsidRPr="00E10462">
        <w:rPr>
          <w:rStyle w:val="FootnoteReference"/>
          <w:rFonts w:ascii="Rigid Square" w:hAnsi="Rigid Square"/>
          <w:sz w:val="18"/>
          <w:szCs w:val="18"/>
        </w:rPr>
        <w:footnoteRef/>
      </w:r>
      <w:r w:rsidR="3CCC9876" w:rsidRPr="00E10462">
        <w:rPr>
          <w:rFonts w:ascii="Rigid Square" w:hAnsi="Rigid Square"/>
          <w:sz w:val="18"/>
          <w:szCs w:val="18"/>
        </w:rPr>
        <w:t xml:space="preserve"> </w:t>
      </w:r>
      <w:r w:rsidR="3CCC9876" w:rsidRPr="00E10462">
        <w:rPr>
          <w:rFonts w:ascii="Rigid Square" w:eastAsia="Avenir Next LT Pro" w:hAnsi="Rigid Square" w:cs="Avenir Next LT Pro"/>
          <w:b/>
          <w:bCs/>
          <w:color w:val="000000" w:themeColor="text1"/>
          <w:sz w:val="18"/>
          <w:szCs w:val="18"/>
        </w:rPr>
        <w:t>Contributions en nature ou affectations de coûts indirects :</w:t>
      </w:r>
      <w:r w:rsidR="3CCC9876" w:rsidRPr="00E10462">
        <w:rPr>
          <w:rFonts w:ascii="Rigid Square" w:eastAsia="Avenir Next LT Pro" w:hAnsi="Rigid Square" w:cs="Avenir Next LT Pro"/>
          <w:color w:val="000000" w:themeColor="text1"/>
          <w:sz w:val="18"/>
          <w:szCs w:val="18"/>
        </w:rPr>
        <w:t xml:space="preserve"> Une contribution en nature est définie comme une contribution non monétaire d’un bien ou d’un service. En règle générale, le soutien en nature dans la recherche peut comprendre du temps, des services, l’accès à l’équipement, des locaux à bureaux ou de laboratoire, un soutien administratif ou tout autre matériel ou bien qui appuie le projet de recherche, mais qui n’est pas payé en espèces par les fonds de subvention du chercheur – des transactions non monétaires. Bien que le soutien en nature puisse être très utile à un projet, les contributions en nature ne sont pas une dépense admissible en vertu de l’entente de Santé Canada et des RPGA. De même, les allocations de coûts indirects telles que celles basées sur des pourcentages standard ne sont pas admissibles parce que le pourcentage est une estimation indirecte et ne peut pas être directement relié au montant réel de la dépense utilisée par les activités du projet. Pour cette raison, les frais généraux et autres allocations de coûts indirects basées sur des pourcentages généraux ne sont pas considérées comme des dépenses admissibles. Une dépense est considérée comme directe si le montant réel des dépenses utilisées pour le projet du MOHCCN est clairement calculable, justifié et vérifiable.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088D" w14:textId="749C3353" w:rsidR="00D64F07" w:rsidRPr="00E7003E" w:rsidRDefault="00F808B0" w:rsidP="00402F1B">
    <w:pPr>
      <w:pStyle w:val="Header"/>
      <w:jc w:val="right"/>
      <w:rPr>
        <w:rFonts w:ascii="Rigid Square" w:hAnsi="Rigid Square"/>
        <w:color w:val="808080"/>
      </w:rPr>
    </w:pPr>
    <w:r w:rsidRPr="00E7003E">
      <w:rPr>
        <w:rFonts w:ascii="Rigid Square" w:hAnsi="Rigid Square"/>
        <w:color w:val="808080"/>
      </w:rPr>
      <w:t>[NOM DU CANDIDAT]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0F99" w14:textId="53386A56" w:rsidR="00D64F07" w:rsidRDefault="00D64F07">
    <w:pPr>
      <w:pStyle w:val="Header"/>
    </w:pPr>
    <w:r>
      <w:rPr>
        <w:rFonts w:ascii="Rigid Square" w:hAnsi="Rigid Square"/>
        <w:noProof/>
        <w:color w:val="808080"/>
      </w:rPr>
      <w:drawing>
        <wp:inline distT="0" distB="0" distL="0" distR="0" wp14:anchorId="365434D1" wp14:editId="276A8099">
          <wp:extent cx="5943600" cy="999490"/>
          <wp:effectExtent l="0" t="0" r="0" b="0"/>
          <wp:docPr id="64129443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17682"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99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012C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B3210"/>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F40D5"/>
    <w:multiLevelType w:val="hybridMultilevel"/>
    <w:tmpl w:val="B434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35506"/>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D6EE8"/>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AA143"/>
    <w:multiLevelType w:val="hybridMultilevel"/>
    <w:tmpl w:val="82A8D20E"/>
    <w:lvl w:ilvl="0" w:tplc="06983F38">
      <w:start w:val="1"/>
      <w:numFmt w:val="lowerLetter"/>
      <w:lvlText w:val="%1."/>
      <w:lvlJc w:val="left"/>
      <w:pPr>
        <w:ind w:left="720" w:hanging="360"/>
      </w:pPr>
    </w:lvl>
    <w:lvl w:ilvl="1" w:tplc="C67401C8">
      <w:start w:val="1"/>
      <w:numFmt w:val="lowerLetter"/>
      <w:lvlText w:val="%2."/>
      <w:lvlJc w:val="left"/>
      <w:pPr>
        <w:ind w:left="1440" w:hanging="360"/>
      </w:pPr>
    </w:lvl>
    <w:lvl w:ilvl="2" w:tplc="CEAE7146">
      <w:start w:val="1"/>
      <w:numFmt w:val="lowerRoman"/>
      <w:lvlText w:val="%3."/>
      <w:lvlJc w:val="right"/>
      <w:pPr>
        <w:ind w:left="2160" w:hanging="180"/>
      </w:pPr>
    </w:lvl>
    <w:lvl w:ilvl="3" w:tplc="183CF6DA">
      <w:start w:val="1"/>
      <w:numFmt w:val="decimal"/>
      <w:lvlText w:val="%4."/>
      <w:lvlJc w:val="left"/>
      <w:pPr>
        <w:ind w:left="2880" w:hanging="360"/>
      </w:pPr>
    </w:lvl>
    <w:lvl w:ilvl="4" w:tplc="9CBC4172">
      <w:start w:val="1"/>
      <w:numFmt w:val="lowerLetter"/>
      <w:lvlText w:val="%5."/>
      <w:lvlJc w:val="left"/>
      <w:pPr>
        <w:ind w:left="3600" w:hanging="360"/>
      </w:pPr>
    </w:lvl>
    <w:lvl w:ilvl="5" w:tplc="438227FA">
      <w:start w:val="1"/>
      <w:numFmt w:val="lowerRoman"/>
      <w:lvlText w:val="%6."/>
      <w:lvlJc w:val="right"/>
      <w:pPr>
        <w:ind w:left="4320" w:hanging="180"/>
      </w:pPr>
    </w:lvl>
    <w:lvl w:ilvl="6" w:tplc="F36ABE86">
      <w:start w:val="1"/>
      <w:numFmt w:val="decimal"/>
      <w:lvlText w:val="%7."/>
      <w:lvlJc w:val="left"/>
      <w:pPr>
        <w:ind w:left="5040" w:hanging="360"/>
      </w:pPr>
    </w:lvl>
    <w:lvl w:ilvl="7" w:tplc="C99C242A">
      <w:start w:val="1"/>
      <w:numFmt w:val="lowerLetter"/>
      <w:lvlText w:val="%8."/>
      <w:lvlJc w:val="left"/>
      <w:pPr>
        <w:ind w:left="5760" w:hanging="360"/>
      </w:pPr>
    </w:lvl>
    <w:lvl w:ilvl="8" w:tplc="D2D0F2F0">
      <w:start w:val="1"/>
      <w:numFmt w:val="lowerRoman"/>
      <w:lvlText w:val="%9."/>
      <w:lvlJc w:val="right"/>
      <w:pPr>
        <w:ind w:left="6480" w:hanging="180"/>
      </w:pPr>
    </w:lvl>
  </w:abstractNum>
  <w:abstractNum w:abstractNumId="6" w15:restartNumberingAfterBreak="0">
    <w:nsid w:val="43BE0B2B"/>
    <w:multiLevelType w:val="hybridMultilevel"/>
    <w:tmpl w:val="373EA01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7308420"/>
    <w:multiLevelType w:val="hybridMultilevel"/>
    <w:tmpl w:val="FFFFFFFF"/>
    <w:lvl w:ilvl="0" w:tplc="2CECE900">
      <w:start w:val="1"/>
      <w:numFmt w:val="bullet"/>
      <w:lvlText w:val=""/>
      <w:lvlJc w:val="left"/>
      <w:pPr>
        <w:ind w:left="720" w:hanging="360"/>
      </w:pPr>
      <w:rPr>
        <w:rFonts w:ascii="Symbol" w:hAnsi="Symbol" w:hint="default"/>
      </w:rPr>
    </w:lvl>
    <w:lvl w:ilvl="1" w:tplc="49A6DBF4">
      <w:start w:val="1"/>
      <w:numFmt w:val="bullet"/>
      <w:lvlText w:val="o"/>
      <w:lvlJc w:val="left"/>
      <w:pPr>
        <w:ind w:left="1440" w:hanging="360"/>
      </w:pPr>
      <w:rPr>
        <w:rFonts w:ascii="Courier New" w:hAnsi="Courier New" w:hint="default"/>
      </w:rPr>
    </w:lvl>
    <w:lvl w:ilvl="2" w:tplc="C52EF35C">
      <w:start w:val="1"/>
      <w:numFmt w:val="bullet"/>
      <w:lvlText w:val=""/>
      <w:lvlJc w:val="left"/>
      <w:pPr>
        <w:ind w:left="2160" w:hanging="360"/>
      </w:pPr>
      <w:rPr>
        <w:rFonts w:ascii="Wingdings" w:hAnsi="Wingdings" w:hint="default"/>
      </w:rPr>
    </w:lvl>
    <w:lvl w:ilvl="3" w:tplc="95AC50C6">
      <w:start w:val="1"/>
      <w:numFmt w:val="bullet"/>
      <w:lvlText w:val=""/>
      <w:lvlJc w:val="left"/>
      <w:pPr>
        <w:ind w:left="2880" w:hanging="360"/>
      </w:pPr>
      <w:rPr>
        <w:rFonts w:ascii="Symbol" w:hAnsi="Symbol" w:hint="default"/>
      </w:rPr>
    </w:lvl>
    <w:lvl w:ilvl="4" w:tplc="1A908792">
      <w:start w:val="1"/>
      <w:numFmt w:val="bullet"/>
      <w:lvlText w:val="o"/>
      <w:lvlJc w:val="left"/>
      <w:pPr>
        <w:ind w:left="3600" w:hanging="360"/>
      </w:pPr>
      <w:rPr>
        <w:rFonts w:ascii="Courier New" w:hAnsi="Courier New" w:hint="default"/>
      </w:rPr>
    </w:lvl>
    <w:lvl w:ilvl="5" w:tplc="7540BB26">
      <w:start w:val="1"/>
      <w:numFmt w:val="bullet"/>
      <w:lvlText w:val=""/>
      <w:lvlJc w:val="left"/>
      <w:pPr>
        <w:ind w:left="4320" w:hanging="360"/>
      </w:pPr>
      <w:rPr>
        <w:rFonts w:ascii="Wingdings" w:hAnsi="Wingdings" w:hint="default"/>
      </w:rPr>
    </w:lvl>
    <w:lvl w:ilvl="6" w:tplc="427A9D6A">
      <w:start w:val="1"/>
      <w:numFmt w:val="bullet"/>
      <w:lvlText w:val=""/>
      <w:lvlJc w:val="left"/>
      <w:pPr>
        <w:ind w:left="5040" w:hanging="360"/>
      </w:pPr>
      <w:rPr>
        <w:rFonts w:ascii="Symbol" w:hAnsi="Symbol" w:hint="default"/>
      </w:rPr>
    </w:lvl>
    <w:lvl w:ilvl="7" w:tplc="557AB46E">
      <w:start w:val="1"/>
      <w:numFmt w:val="bullet"/>
      <w:lvlText w:val="o"/>
      <w:lvlJc w:val="left"/>
      <w:pPr>
        <w:ind w:left="5760" w:hanging="360"/>
      </w:pPr>
      <w:rPr>
        <w:rFonts w:ascii="Courier New" w:hAnsi="Courier New" w:hint="default"/>
      </w:rPr>
    </w:lvl>
    <w:lvl w:ilvl="8" w:tplc="97E82C9A">
      <w:start w:val="1"/>
      <w:numFmt w:val="bullet"/>
      <w:lvlText w:val=""/>
      <w:lvlJc w:val="left"/>
      <w:pPr>
        <w:ind w:left="6480" w:hanging="360"/>
      </w:pPr>
      <w:rPr>
        <w:rFonts w:ascii="Wingdings" w:hAnsi="Wingdings" w:hint="default"/>
      </w:rPr>
    </w:lvl>
  </w:abstractNum>
  <w:abstractNum w:abstractNumId="8" w15:restartNumberingAfterBreak="0">
    <w:nsid w:val="4BCADA67"/>
    <w:multiLevelType w:val="hybridMultilevel"/>
    <w:tmpl w:val="D68E80A8"/>
    <w:lvl w:ilvl="0" w:tplc="2514E332">
      <w:start w:val="1"/>
      <w:numFmt w:val="decimal"/>
      <w:lvlText w:val="%1."/>
      <w:lvlJc w:val="left"/>
      <w:pPr>
        <w:ind w:left="720" w:hanging="360"/>
      </w:pPr>
    </w:lvl>
    <w:lvl w:ilvl="1" w:tplc="94343A30">
      <w:start w:val="1"/>
      <w:numFmt w:val="lowerLetter"/>
      <w:lvlText w:val="%2."/>
      <w:lvlJc w:val="left"/>
      <w:pPr>
        <w:ind w:left="1440" w:hanging="360"/>
      </w:pPr>
    </w:lvl>
    <w:lvl w:ilvl="2" w:tplc="98D0D378">
      <w:start w:val="1"/>
      <w:numFmt w:val="lowerRoman"/>
      <w:lvlText w:val="%3."/>
      <w:lvlJc w:val="right"/>
      <w:pPr>
        <w:ind w:left="2160" w:hanging="180"/>
      </w:pPr>
    </w:lvl>
    <w:lvl w:ilvl="3" w:tplc="3AC05BEC">
      <w:start w:val="1"/>
      <w:numFmt w:val="decimal"/>
      <w:lvlText w:val="%4."/>
      <w:lvlJc w:val="left"/>
      <w:pPr>
        <w:ind w:left="2880" w:hanging="360"/>
      </w:pPr>
    </w:lvl>
    <w:lvl w:ilvl="4" w:tplc="DD78E7D4">
      <w:start w:val="1"/>
      <w:numFmt w:val="lowerLetter"/>
      <w:lvlText w:val="%5."/>
      <w:lvlJc w:val="left"/>
      <w:pPr>
        <w:ind w:left="3600" w:hanging="360"/>
      </w:pPr>
    </w:lvl>
    <w:lvl w:ilvl="5" w:tplc="4140AE32">
      <w:start w:val="1"/>
      <w:numFmt w:val="lowerRoman"/>
      <w:lvlText w:val="%6."/>
      <w:lvlJc w:val="right"/>
      <w:pPr>
        <w:ind w:left="4320" w:hanging="180"/>
      </w:pPr>
    </w:lvl>
    <w:lvl w:ilvl="6" w:tplc="652003B8">
      <w:start w:val="1"/>
      <w:numFmt w:val="decimal"/>
      <w:lvlText w:val="%7."/>
      <w:lvlJc w:val="left"/>
      <w:pPr>
        <w:ind w:left="5040" w:hanging="360"/>
      </w:pPr>
    </w:lvl>
    <w:lvl w:ilvl="7" w:tplc="EC7CF568">
      <w:start w:val="1"/>
      <w:numFmt w:val="lowerLetter"/>
      <w:lvlText w:val="%8."/>
      <w:lvlJc w:val="left"/>
      <w:pPr>
        <w:ind w:left="5760" w:hanging="360"/>
      </w:pPr>
    </w:lvl>
    <w:lvl w:ilvl="8" w:tplc="1C4A87E8">
      <w:start w:val="1"/>
      <w:numFmt w:val="lowerRoman"/>
      <w:lvlText w:val="%9."/>
      <w:lvlJc w:val="right"/>
      <w:pPr>
        <w:ind w:left="6480" w:hanging="180"/>
      </w:pPr>
    </w:lvl>
  </w:abstractNum>
  <w:abstractNum w:abstractNumId="9" w15:restartNumberingAfterBreak="0">
    <w:nsid w:val="50F80FDB"/>
    <w:multiLevelType w:val="hybridMultilevel"/>
    <w:tmpl w:val="6F44EA9C"/>
    <w:lvl w:ilvl="0" w:tplc="325EAA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33950"/>
    <w:multiLevelType w:val="hybridMultilevel"/>
    <w:tmpl w:val="C276B9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914808"/>
    <w:multiLevelType w:val="hybridMultilevel"/>
    <w:tmpl w:val="872AFA9C"/>
    <w:lvl w:ilvl="0" w:tplc="DD602E3A">
      <w:start w:val="1"/>
      <w:numFmt w:val="decimal"/>
      <w:lvlText w:val="%1."/>
      <w:lvlJc w:val="left"/>
      <w:pPr>
        <w:ind w:left="720" w:hanging="360"/>
      </w:pPr>
    </w:lvl>
    <w:lvl w:ilvl="1" w:tplc="B39ABC00">
      <w:start w:val="1"/>
      <w:numFmt w:val="lowerLetter"/>
      <w:lvlText w:val="%2."/>
      <w:lvlJc w:val="left"/>
      <w:pPr>
        <w:ind w:left="1440" w:hanging="360"/>
      </w:pPr>
    </w:lvl>
    <w:lvl w:ilvl="2" w:tplc="EB861C1E">
      <w:start w:val="1"/>
      <w:numFmt w:val="lowerRoman"/>
      <w:lvlText w:val="%3."/>
      <w:lvlJc w:val="right"/>
      <w:pPr>
        <w:ind w:left="2160" w:hanging="180"/>
      </w:pPr>
    </w:lvl>
    <w:lvl w:ilvl="3" w:tplc="1778A552">
      <w:start w:val="1"/>
      <w:numFmt w:val="decimal"/>
      <w:lvlText w:val="%4."/>
      <w:lvlJc w:val="left"/>
      <w:pPr>
        <w:ind w:left="2880" w:hanging="360"/>
      </w:pPr>
    </w:lvl>
    <w:lvl w:ilvl="4" w:tplc="DDC8E712">
      <w:start w:val="1"/>
      <w:numFmt w:val="lowerLetter"/>
      <w:lvlText w:val="%5."/>
      <w:lvlJc w:val="left"/>
      <w:pPr>
        <w:ind w:left="3600" w:hanging="360"/>
      </w:pPr>
    </w:lvl>
    <w:lvl w:ilvl="5" w:tplc="1B74853E">
      <w:start w:val="1"/>
      <w:numFmt w:val="lowerRoman"/>
      <w:lvlText w:val="%6."/>
      <w:lvlJc w:val="right"/>
      <w:pPr>
        <w:ind w:left="4320" w:hanging="180"/>
      </w:pPr>
    </w:lvl>
    <w:lvl w:ilvl="6" w:tplc="25301E6E">
      <w:start w:val="1"/>
      <w:numFmt w:val="decimal"/>
      <w:lvlText w:val="%7."/>
      <w:lvlJc w:val="left"/>
      <w:pPr>
        <w:ind w:left="5040" w:hanging="360"/>
      </w:pPr>
    </w:lvl>
    <w:lvl w:ilvl="7" w:tplc="B84235EE">
      <w:start w:val="1"/>
      <w:numFmt w:val="lowerLetter"/>
      <w:lvlText w:val="%8."/>
      <w:lvlJc w:val="left"/>
      <w:pPr>
        <w:ind w:left="5760" w:hanging="360"/>
      </w:pPr>
    </w:lvl>
    <w:lvl w:ilvl="8" w:tplc="52421D78">
      <w:start w:val="1"/>
      <w:numFmt w:val="lowerRoman"/>
      <w:lvlText w:val="%9."/>
      <w:lvlJc w:val="right"/>
      <w:pPr>
        <w:ind w:left="6480" w:hanging="180"/>
      </w:pPr>
    </w:lvl>
  </w:abstractNum>
  <w:abstractNum w:abstractNumId="12" w15:restartNumberingAfterBreak="0">
    <w:nsid w:val="749423F2"/>
    <w:multiLevelType w:val="hybridMultilevel"/>
    <w:tmpl w:val="7334F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B0179A"/>
    <w:multiLevelType w:val="hybridMultilevel"/>
    <w:tmpl w:val="F2EAA5E4"/>
    <w:lvl w:ilvl="0" w:tplc="AF446040">
      <w:start w:val="1"/>
      <w:numFmt w:val="decimal"/>
      <w:lvlText w:val="%1."/>
      <w:lvlJc w:val="left"/>
      <w:pPr>
        <w:ind w:left="720" w:hanging="360"/>
      </w:pPr>
    </w:lvl>
    <w:lvl w:ilvl="1" w:tplc="1452E604">
      <w:start w:val="1"/>
      <w:numFmt w:val="lowerLetter"/>
      <w:lvlText w:val="%2."/>
      <w:lvlJc w:val="left"/>
      <w:pPr>
        <w:ind w:left="1440" w:hanging="360"/>
      </w:pPr>
    </w:lvl>
    <w:lvl w:ilvl="2" w:tplc="CED8F404">
      <w:start w:val="1"/>
      <w:numFmt w:val="lowerRoman"/>
      <w:lvlText w:val="%3."/>
      <w:lvlJc w:val="right"/>
      <w:pPr>
        <w:ind w:left="2160" w:hanging="180"/>
      </w:pPr>
    </w:lvl>
    <w:lvl w:ilvl="3" w:tplc="027CA896">
      <w:start w:val="1"/>
      <w:numFmt w:val="decimal"/>
      <w:lvlText w:val="%4."/>
      <w:lvlJc w:val="left"/>
      <w:pPr>
        <w:ind w:left="2880" w:hanging="360"/>
      </w:pPr>
    </w:lvl>
    <w:lvl w:ilvl="4" w:tplc="FA54ECD0">
      <w:start w:val="1"/>
      <w:numFmt w:val="lowerLetter"/>
      <w:lvlText w:val="%5."/>
      <w:lvlJc w:val="left"/>
      <w:pPr>
        <w:ind w:left="3600" w:hanging="360"/>
      </w:pPr>
    </w:lvl>
    <w:lvl w:ilvl="5" w:tplc="6A4C6A86">
      <w:start w:val="1"/>
      <w:numFmt w:val="lowerRoman"/>
      <w:lvlText w:val="%6."/>
      <w:lvlJc w:val="right"/>
      <w:pPr>
        <w:ind w:left="4320" w:hanging="180"/>
      </w:pPr>
    </w:lvl>
    <w:lvl w:ilvl="6" w:tplc="1D7EEA3E">
      <w:start w:val="1"/>
      <w:numFmt w:val="decimal"/>
      <w:lvlText w:val="%7."/>
      <w:lvlJc w:val="left"/>
      <w:pPr>
        <w:ind w:left="5040" w:hanging="360"/>
      </w:pPr>
    </w:lvl>
    <w:lvl w:ilvl="7" w:tplc="E8A2248C">
      <w:start w:val="1"/>
      <w:numFmt w:val="lowerLetter"/>
      <w:lvlText w:val="%8."/>
      <w:lvlJc w:val="left"/>
      <w:pPr>
        <w:ind w:left="5760" w:hanging="360"/>
      </w:pPr>
    </w:lvl>
    <w:lvl w:ilvl="8" w:tplc="6C9634F0">
      <w:start w:val="1"/>
      <w:numFmt w:val="lowerRoman"/>
      <w:lvlText w:val="%9."/>
      <w:lvlJc w:val="right"/>
      <w:pPr>
        <w:ind w:left="6480" w:hanging="180"/>
      </w:pPr>
    </w:lvl>
  </w:abstractNum>
  <w:abstractNum w:abstractNumId="14" w15:restartNumberingAfterBreak="0">
    <w:nsid w:val="7EB12D45"/>
    <w:multiLevelType w:val="hybridMultilevel"/>
    <w:tmpl w:val="FE70C316"/>
    <w:lvl w:ilvl="0" w:tplc="CEE238B0">
      <w:start w:val="1"/>
      <w:numFmt w:val="lowerLetter"/>
      <w:lvlText w:val="%1."/>
      <w:lvlJc w:val="left"/>
      <w:pPr>
        <w:ind w:left="720" w:hanging="360"/>
      </w:pPr>
    </w:lvl>
    <w:lvl w:ilvl="1" w:tplc="3BF82654">
      <w:start w:val="1"/>
      <w:numFmt w:val="lowerLetter"/>
      <w:lvlText w:val="%2."/>
      <w:lvlJc w:val="left"/>
      <w:pPr>
        <w:ind w:left="1440" w:hanging="360"/>
      </w:pPr>
    </w:lvl>
    <w:lvl w:ilvl="2" w:tplc="C89A3936">
      <w:start w:val="1"/>
      <w:numFmt w:val="lowerRoman"/>
      <w:lvlText w:val="%3."/>
      <w:lvlJc w:val="right"/>
      <w:pPr>
        <w:ind w:left="2160" w:hanging="180"/>
      </w:pPr>
    </w:lvl>
    <w:lvl w:ilvl="3" w:tplc="1A02FE3A">
      <w:start w:val="1"/>
      <w:numFmt w:val="decimal"/>
      <w:lvlText w:val="%4."/>
      <w:lvlJc w:val="left"/>
      <w:pPr>
        <w:ind w:left="2880" w:hanging="360"/>
      </w:pPr>
    </w:lvl>
    <w:lvl w:ilvl="4" w:tplc="9D1E3886">
      <w:start w:val="1"/>
      <w:numFmt w:val="lowerLetter"/>
      <w:lvlText w:val="%5."/>
      <w:lvlJc w:val="left"/>
      <w:pPr>
        <w:ind w:left="3600" w:hanging="360"/>
      </w:pPr>
    </w:lvl>
    <w:lvl w:ilvl="5" w:tplc="F4DC43B4">
      <w:start w:val="1"/>
      <w:numFmt w:val="lowerRoman"/>
      <w:lvlText w:val="%6."/>
      <w:lvlJc w:val="right"/>
      <w:pPr>
        <w:ind w:left="4320" w:hanging="180"/>
      </w:pPr>
    </w:lvl>
    <w:lvl w:ilvl="6" w:tplc="C9846E44">
      <w:start w:val="1"/>
      <w:numFmt w:val="decimal"/>
      <w:lvlText w:val="%7."/>
      <w:lvlJc w:val="left"/>
      <w:pPr>
        <w:ind w:left="5040" w:hanging="360"/>
      </w:pPr>
    </w:lvl>
    <w:lvl w:ilvl="7" w:tplc="8DB01FEE">
      <w:start w:val="1"/>
      <w:numFmt w:val="lowerLetter"/>
      <w:lvlText w:val="%8."/>
      <w:lvlJc w:val="left"/>
      <w:pPr>
        <w:ind w:left="5760" w:hanging="360"/>
      </w:pPr>
    </w:lvl>
    <w:lvl w:ilvl="8" w:tplc="5C5EDEF2">
      <w:start w:val="1"/>
      <w:numFmt w:val="lowerRoman"/>
      <w:lvlText w:val="%9."/>
      <w:lvlJc w:val="right"/>
      <w:pPr>
        <w:ind w:left="6480" w:hanging="180"/>
      </w:pPr>
    </w:lvl>
  </w:abstractNum>
  <w:num w:numId="1" w16cid:durableId="1388340259">
    <w:abstractNumId w:val="7"/>
  </w:num>
  <w:num w:numId="2" w16cid:durableId="1139036951">
    <w:abstractNumId w:val="5"/>
  </w:num>
  <w:num w:numId="3" w16cid:durableId="864831957">
    <w:abstractNumId w:val="11"/>
  </w:num>
  <w:num w:numId="4" w16cid:durableId="1184632362">
    <w:abstractNumId w:val="8"/>
  </w:num>
  <w:num w:numId="5" w16cid:durableId="470025633">
    <w:abstractNumId w:val="14"/>
  </w:num>
  <w:num w:numId="6" w16cid:durableId="798425177">
    <w:abstractNumId w:val="13"/>
  </w:num>
  <w:num w:numId="7" w16cid:durableId="2072265327">
    <w:abstractNumId w:val="12"/>
  </w:num>
  <w:num w:numId="8" w16cid:durableId="1389770215">
    <w:abstractNumId w:val="10"/>
  </w:num>
  <w:num w:numId="9" w16cid:durableId="1312365794">
    <w:abstractNumId w:val="2"/>
  </w:num>
  <w:num w:numId="10" w16cid:durableId="1903101338">
    <w:abstractNumId w:val="3"/>
  </w:num>
  <w:num w:numId="11" w16cid:durableId="348531205">
    <w:abstractNumId w:val="1"/>
  </w:num>
  <w:num w:numId="12" w16cid:durableId="595284411">
    <w:abstractNumId w:val="4"/>
  </w:num>
  <w:num w:numId="13" w16cid:durableId="1053119448">
    <w:abstractNumId w:val="9"/>
  </w:num>
  <w:num w:numId="14" w16cid:durableId="904802621">
    <w:abstractNumId w:val="0"/>
  </w:num>
  <w:num w:numId="15" w16cid:durableId="1024524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4C"/>
    <w:rsid w:val="00007D9C"/>
    <w:rsid w:val="000136EC"/>
    <w:rsid w:val="00034A4E"/>
    <w:rsid w:val="000359B1"/>
    <w:rsid w:val="0005693F"/>
    <w:rsid w:val="00067473"/>
    <w:rsid w:val="000A28C6"/>
    <w:rsid w:val="000C3E37"/>
    <w:rsid w:val="000D021D"/>
    <w:rsid w:val="000D20A8"/>
    <w:rsid w:val="000D61FC"/>
    <w:rsid w:val="000D6820"/>
    <w:rsid w:val="001007EE"/>
    <w:rsid w:val="001106A4"/>
    <w:rsid w:val="00111EA8"/>
    <w:rsid w:val="00111EB1"/>
    <w:rsid w:val="00112F7D"/>
    <w:rsid w:val="0011444F"/>
    <w:rsid w:val="00115DD7"/>
    <w:rsid w:val="00116516"/>
    <w:rsid w:val="00116959"/>
    <w:rsid w:val="00120D46"/>
    <w:rsid w:val="00122219"/>
    <w:rsid w:val="001276A1"/>
    <w:rsid w:val="001317EE"/>
    <w:rsid w:val="00133A94"/>
    <w:rsid w:val="00143093"/>
    <w:rsid w:val="00150665"/>
    <w:rsid w:val="00166EAA"/>
    <w:rsid w:val="00175C22"/>
    <w:rsid w:val="00193487"/>
    <w:rsid w:val="001A67C5"/>
    <w:rsid w:val="001D4C0C"/>
    <w:rsid w:val="001D4CEF"/>
    <w:rsid w:val="001E003A"/>
    <w:rsid w:val="001F2C29"/>
    <w:rsid w:val="002034E7"/>
    <w:rsid w:val="002109A3"/>
    <w:rsid w:val="002237CC"/>
    <w:rsid w:val="00226479"/>
    <w:rsid w:val="002306DF"/>
    <w:rsid w:val="00231E4B"/>
    <w:rsid w:val="00233EEE"/>
    <w:rsid w:val="00244F43"/>
    <w:rsid w:val="00251007"/>
    <w:rsid w:val="00251FD9"/>
    <w:rsid w:val="0025265D"/>
    <w:rsid w:val="00256011"/>
    <w:rsid w:val="00263D50"/>
    <w:rsid w:val="00275E7B"/>
    <w:rsid w:val="00294707"/>
    <w:rsid w:val="002A1BE9"/>
    <w:rsid w:val="002A5F14"/>
    <w:rsid w:val="002A657A"/>
    <w:rsid w:val="002B057D"/>
    <w:rsid w:val="002C1FE0"/>
    <w:rsid w:val="002E2A9D"/>
    <w:rsid w:val="002E514B"/>
    <w:rsid w:val="002F1A5B"/>
    <w:rsid w:val="00304B34"/>
    <w:rsid w:val="003205C4"/>
    <w:rsid w:val="00320BA3"/>
    <w:rsid w:val="00320EE0"/>
    <w:rsid w:val="0032696D"/>
    <w:rsid w:val="003449E3"/>
    <w:rsid w:val="00355106"/>
    <w:rsid w:val="00361261"/>
    <w:rsid w:val="00364E00"/>
    <w:rsid w:val="00367A42"/>
    <w:rsid w:val="00385C5C"/>
    <w:rsid w:val="003A0CD1"/>
    <w:rsid w:val="003A3B61"/>
    <w:rsid w:val="003E2A87"/>
    <w:rsid w:val="003E3318"/>
    <w:rsid w:val="003F096A"/>
    <w:rsid w:val="00402F1B"/>
    <w:rsid w:val="00405541"/>
    <w:rsid w:val="00415772"/>
    <w:rsid w:val="00420E5D"/>
    <w:rsid w:val="00426E13"/>
    <w:rsid w:val="00431ECE"/>
    <w:rsid w:val="0045063F"/>
    <w:rsid w:val="00456181"/>
    <w:rsid w:val="004561D8"/>
    <w:rsid w:val="004563A4"/>
    <w:rsid w:val="00460EFB"/>
    <w:rsid w:val="0046365B"/>
    <w:rsid w:val="00497759"/>
    <w:rsid w:val="004D5BE4"/>
    <w:rsid w:val="0052173A"/>
    <w:rsid w:val="00534AAD"/>
    <w:rsid w:val="00536CFC"/>
    <w:rsid w:val="00542B91"/>
    <w:rsid w:val="0054372B"/>
    <w:rsid w:val="00552665"/>
    <w:rsid w:val="005574C3"/>
    <w:rsid w:val="005832B2"/>
    <w:rsid w:val="005915EB"/>
    <w:rsid w:val="005A0E21"/>
    <w:rsid w:val="005A1AB0"/>
    <w:rsid w:val="005B1FB0"/>
    <w:rsid w:val="005B220F"/>
    <w:rsid w:val="005C1EF0"/>
    <w:rsid w:val="005E1249"/>
    <w:rsid w:val="005E28AC"/>
    <w:rsid w:val="00600C7F"/>
    <w:rsid w:val="00601C88"/>
    <w:rsid w:val="0062591D"/>
    <w:rsid w:val="00642049"/>
    <w:rsid w:val="006465F8"/>
    <w:rsid w:val="006519FE"/>
    <w:rsid w:val="006568F3"/>
    <w:rsid w:val="006610C2"/>
    <w:rsid w:val="00663D20"/>
    <w:rsid w:val="00670CD1"/>
    <w:rsid w:val="006748B5"/>
    <w:rsid w:val="0068674B"/>
    <w:rsid w:val="006A07FE"/>
    <w:rsid w:val="006A2F4F"/>
    <w:rsid w:val="006C2E3F"/>
    <w:rsid w:val="006C6CFA"/>
    <w:rsid w:val="006D2B09"/>
    <w:rsid w:val="006E004C"/>
    <w:rsid w:val="006F0700"/>
    <w:rsid w:val="006F0C43"/>
    <w:rsid w:val="00706D01"/>
    <w:rsid w:val="007072F7"/>
    <w:rsid w:val="00716A6D"/>
    <w:rsid w:val="00733AB8"/>
    <w:rsid w:val="00735A05"/>
    <w:rsid w:val="00736BD4"/>
    <w:rsid w:val="00741F3C"/>
    <w:rsid w:val="007538BF"/>
    <w:rsid w:val="00774DF7"/>
    <w:rsid w:val="00780828"/>
    <w:rsid w:val="00782D62"/>
    <w:rsid w:val="007842B6"/>
    <w:rsid w:val="00786582"/>
    <w:rsid w:val="00792C6A"/>
    <w:rsid w:val="007A6BDD"/>
    <w:rsid w:val="007C7DB1"/>
    <w:rsid w:val="007E72EB"/>
    <w:rsid w:val="007F1DE9"/>
    <w:rsid w:val="0080106E"/>
    <w:rsid w:val="0080750A"/>
    <w:rsid w:val="00807718"/>
    <w:rsid w:val="00816A53"/>
    <w:rsid w:val="00817E71"/>
    <w:rsid w:val="008219BB"/>
    <w:rsid w:val="00824EC3"/>
    <w:rsid w:val="0083791D"/>
    <w:rsid w:val="008475AE"/>
    <w:rsid w:val="008602CE"/>
    <w:rsid w:val="00864B48"/>
    <w:rsid w:val="008725D8"/>
    <w:rsid w:val="0089027E"/>
    <w:rsid w:val="008A6996"/>
    <w:rsid w:val="008B32F3"/>
    <w:rsid w:val="008B4F83"/>
    <w:rsid w:val="008B6C7E"/>
    <w:rsid w:val="008C0009"/>
    <w:rsid w:val="008C0D3E"/>
    <w:rsid w:val="008C0FAC"/>
    <w:rsid w:val="008C1D8D"/>
    <w:rsid w:val="008C463A"/>
    <w:rsid w:val="008C752D"/>
    <w:rsid w:val="008D395B"/>
    <w:rsid w:val="008D7AD2"/>
    <w:rsid w:val="008E4DD3"/>
    <w:rsid w:val="008F6E36"/>
    <w:rsid w:val="00902FD4"/>
    <w:rsid w:val="00905F11"/>
    <w:rsid w:val="009125BC"/>
    <w:rsid w:val="00913130"/>
    <w:rsid w:val="009138D0"/>
    <w:rsid w:val="009313AB"/>
    <w:rsid w:val="00963933"/>
    <w:rsid w:val="00986698"/>
    <w:rsid w:val="009A1D0F"/>
    <w:rsid w:val="009C240A"/>
    <w:rsid w:val="009C28C0"/>
    <w:rsid w:val="009C68F2"/>
    <w:rsid w:val="009E48A0"/>
    <w:rsid w:val="009F488B"/>
    <w:rsid w:val="009F7D6D"/>
    <w:rsid w:val="00A00289"/>
    <w:rsid w:val="00A06F24"/>
    <w:rsid w:val="00A10A00"/>
    <w:rsid w:val="00A12010"/>
    <w:rsid w:val="00A12951"/>
    <w:rsid w:val="00A12972"/>
    <w:rsid w:val="00A255C5"/>
    <w:rsid w:val="00A25799"/>
    <w:rsid w:val="00A32DF0"/>
    <w:rsid w:val="00A415A6"/>
    <w:rsid w:val="00A9707B"/>
    <w:rsid w:val="00AA3446"/>
    <w:rsid w:val="00B173A3"/>
    <w:rsid w:val="00B26D9E"/>
    <w:rsid w:val="00B310C8"/>
    <w:rsid w:val="00B76E3F"/>
    <w:rsid w:val="00B919DF"/>
    <w:rsid w:val="00B932B3"/>
    <w:rsid w:val="00BA39A5"/>
    <w:rsid w:val="00BC0EA4"/>
    <w:rsid w:val="00BC3977"/>
    <w:rsid w:val="00BC7700"/>
    <w:rsid w:val="00BE2640"/>
    <w:rsid w:val="00BE4C0A"/>
    <w:rsid w:val="00BF3EED"/>
    <w:rsid w:val="00BF4637"/>
    <w:rsid w:val="00C1464A"/>
    <w:rsid w:val="00C1718F"/>
    <w:rsid w:val="00C24356"/>
    <w:rsid w:val="00C256FF"/>
    <w:rsid w:val="00C308BE"/>
    <w:rsid w:val="00C308C5"/>
    <w:rsid w:val="00C338B4"/>
    <w:rsid w:val="00C348DE"/>
    <w:rsid w:val="00C510D7"/>
    <w:rsid w:val="00C703F9"/>
    <w:rsid w:val="00C724AD"/>
    <w:rsid w:val="00C72A0C"/>
    <w:rsid w:val="00C734F5"/>
    <w:rsid w:val="00C76578"/>
    <w:rsid w:val="00CB2A14"/>
    <w:rsid w:val="00CD23C3"/>
    <w:rsid w:val="00CF091D"/>
    <w:rsid w:val="00D45242"/>
    <w:rsid w:val="00D501F2"/>
    <w:rsid w:val="00D56FBC"/>
    <w:rsid w:val="00D64F07"/>
    <w:rsid w:val="00D703F8"/>
    <w:rsid w:val="00D745EB"/>
    <w:rsid w:val="00D75481"/>
    <w:rsid w:val="00D77B13"/>
    <w:rsid w:val="00D85589"/>
    <w:rsid w:val="00D96A4E"/>
    <w:rsid w:val="00DA0255"/>
    <w:rsid w:val="00DB0FDD"/>
    <w:rsid w:val="00DB10B8"/>
    <w:rsid w:val="00DB177D"/>
    <w:rsid w:val="00DC6F63"/>
    <w:rsid w:val="00DD08B6"/>
    <w:rsid w:val="00DD6F10"/>
    <w:rsid w:val="00DE622B"/>
    <w:rsid w:val="00E00FC8"/>
    <w:rsid w:val="00E01BDE"/>
    <w:rsid w:val="00E10462"/>
    <w:rsid w:val="00E14315"/>
    <w:rsid w:val="00E205D4"/>
    <w:rsid w:val="00E36CA5"/>
    <w:rsid w:val="00E37C51"/>
    <w:rsid w:val="00E43807"/>
    <w:rsid w:val="00E47A8F"/>
    <w:rsid w:val="00E539A5"/>
    <w:rsid w:val="00E656B7"/>
    <w:rsid w:val="00E7003E"/>
    <w:rsid w:val="00E83F56"/>
    <w:rsid w:val="00E8479B"/>
    <w:rsid w:val="00E95F30"/>
    <w:rsid w:val="00EA27A6"/>
    <w:rsid w:val="00EB0DC9"/>
    <w:rsid w:val="00EB4ABC"/>
    <w:rsid w:val="00EB65FC"/>
    <w:rsid w:val="00ED7742"/>
    <w:rsid w:val="00EE14F3"/>
    <w:rsid w:val="00EE178E"/>
    <w:rsid w:val="00EE3E6A"/>
    <w:rsid w:val="00EE52F7"/>
    <w:rsid w:val="00EE5C49"/>
    <w:rsid w:val="00EF46E8"/>
    <w:rsid w:val="00EF5E86"/>
    <w:rsid w:val="00EF687B"/>
    <w:rsid w:val="00F04989"/>
    <w:rsid w:val="00F17B84"/>
    <w:rsid w:val="00F23D36"/>
    <w:rsid w:val="00F33300"/>
    <w:rsid w:val="00F364DF"/>
    <w:rsid w:val="00F45EF0"/>
    <w:rsid w:val="00F53F81"/>
    <w:rsid w:val="00F540AD"/>
    <w:rsid w:val="00F71E7F"/>
    <w:rsid w:val="00F73372"/>
    <w:rsid w:val="00F75375"/>
    <w:rsid w:val="00F808B0"/>
    <w:rsid w:val="00FA12AE"/>
    <w:rsid w:val="00FB7108"/>
    <w:rsid w:val="00FC7B3A"/>
    <w:rsid w:val="00FD0A95"/>
    <w:rsid w:val="00FE1DA6"/>
    <w:rsid w:val="00FF2C50"/>
    <w:rsid w:val="027FA0F1"/>
    <w:rsid w:val="05F7B63D"/>
    <w:rsid w:val="06EF53AE"/>
    <w:rsid w:val="0893FF1C"/>
    <w:rsid w:val="0B9A5447"/>
    <w:rsid w:val="0D28DCE3"/>
    <w:rsid w:val="11D57B9B"/>
    <w:rsid w:val="11E6C35A"/>
    <w:rsid w:val="132FDBD5"/>
    <w:rsid w:val="133D3639"/>
    <w:rsid w:val="19BDD90C"/>
    <w:rsid w:val="1A50577A"/>
    <w:rsid w:val="1B5425BC"/>
    <w:rsid w:val="1D571DFE"/>
    <w:rsid w:val="1DE515B9"/>
    <w:rsid w:val="1E4F5392"/>
    <w:rsid w:val="1EE77CA1"/>
    <w:rsid w:val="1FFF6C46"/>
    <w:rsid w:val="21A01DFC"/>
    <w:rsid w:val="247ACBDE"/>
    <w:rsid w:val="24965464"/>
    <w:rsid w:val="2584BEF2"/>
    <w:rsid w:val="26A40B67"/>
    <w:rsid w:val="281E5C7B"/>
    <w:rsid w:val="2846B180"/>
    <w:rsid w:val="2A03FC1F"/>
    <w:rsid w:val="2BC1EDAD"/>
    <w:rsid w:val="34525B55"/>
    <w:rsid w:val="350D8565"/>
    <w:rsid w:val="35BB8C34"/>
    <w:rsid w:val="35DF1A4B"/>
    <w:rsid w:val="36F728BD"/>
    <w:rsid w:val="37F7D36D"/>
    <w:rsid w:val="388CE52B"/>
    <w:rsid w:val="3ABDEFBE"/>
    <w:rsid w:val="3B9704FC"/>
    <w:rsid w:val="3CCC9876"/>
    <w:rsid w:val="4AA0D5E9"/>
    <w:rsid w:val="4C7A85FC"/>
    <w:rsid w:val="4C7FD2B4"/>
    <w:rsid w:val="4DF8B241"/>
    <w:rsid w:val="50CF5525"/>
    <w:rsid w:val="51BFA85F"/>
    <w:rsid w:val="51CBB51C"/>
    <w:rsid w:val="51E21265"/>
    <w:rsid w:val="57CFD499"/>
    <w:rsid w:val="5B9D770E"/>
    <w:rsid w:val="5CB35D96"/>
    <w:rsid w:val="5EB5EC88"/>
    <w:rsid w:val="5F0F00EC"/>
    <w:rsid w:val="60638B20"/>
    <w:rsid w:val="614C0898"/>
    <w:rsid w:val="617F8A3E"/>
    <w:rsid w:val="6200D5CD"/>
    <w:rsid w:val="6619EAD4"/>
    <w:rsid w:val="666304A0"/>
    <w:rsid w:val="67AADB44"/>
    <w:rsid w:val="6BE2C93E"/>
    <w:rsid w:val="6E37274F"/>
    <w:rsid w:val="701E9E7C"/>
    <w:rsid w:val="74036845"/>
    <w:rsid w:val="74535C48"/>
    <w:rsid w:val="7529E605"/>
    <w:rsid w:val="77F4A3CA"/>
    <w:rsid w:val="7A77FC79"/>
    <w:rsid w:val="7C08F5CD"/>
    <w:rsid w:val="7D6199C4"/>
    <w:rsid w:val="7F387B50"/>
    <w:rsid w:val="7FDCCADE"/>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E8EA"/>
  <w14:defaultImageDpi w14:val="330"/>
  <w15:chartTrackingRefBased/>
  <w15:docId w15:val="{4EE2D42D-95A0-43CB-AC05-4A8E0673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04C"/>
    <w:pPr>
      <w:spacing w:after="200" w:line="276" w:lineRule="auto"/>
    </w:pPr>
    <w:rPr>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004C"/>
    <w:pPr>
      <w:spacing w:after="0" w:line="240" w:lineRule="auto"/>
    </w:pPr>
    <w:rPr>
      <w:sz w:val="20"/>
      <w:szCs w:val="20"/>
      <w:lang w:eastAsia="x-none"/>
    </w:rPr>
  </w:style>
  <w:style w:type="character" w:customStyle="1" w:styleId="FootnoteTextChar">
    <w:name w:val="Footnote Text Char"/>
    <w:link w:val="FootnoteText"/>
    <w:uiPriority w:val="99"/>
    <w:rsid w:val="006E004C"/>
    <w:rPr>
      <w:rFonts w:ascii="Calibri" w:eastAsia="Calibri" w:hAnsi="Calibri" w:cs="Times New Roman"/>
      <w:sz w:val="20"/>
      <w:szCs w:val="20"/>
    </w:rPr>
  </w:style>
  <w:style w:type="character" w:styleId="FootnoteReference">
    <w:name w:val="footnote reference"/>
    <w:uiPriority w:val="99"/>
    <w:unhideWhenUsed/>
    <w:rsid w:val="006E004C"/>
    <w:rPr>
      <w:vertAlign w:val="superscript"/>
    </w:rPr>
  </w:style>
  <w:style w:type="character" w:styleId="Hyperlink">
    <w:name w:val="Hyperlink"/>
    <w:uiPriority w:val="99"/>
    <w:unhideWhenUsed/>
    <w:rsid w:val="006E004C"/>
    <w:rPr>
      <w:color w:val="0000FF"/>
      <w:u w:val="single"/>
    </w:rPr>
  </w:style>
  <w:style w:type="paragraph" w:styleId="Header">
    <w:name w:val="header"/>
    <w:basedOn w:val="Normal"/>
    <w:link w:val="HeaderChar"/>
    <w:uiPriority w:val="99"/>
    <w:unhideWhenUsed/>
    <w:rsid w:val="006E004C"/>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6E004C"/>
    <w:rPr>
      <w:rFonts w:ascii="Calibri" w:eastAsia="Calibri" w:hAnsi="Calibri" w:cs="Times New Roman"/>
    </w:rPr>
  </w:style>
  <w:style w:type="paragraph" w:styleId="Footer">
    <w:name w:val="footer"/>
    <w:basedOn w:val="Normal"/>
    <w:link w:val="FooterChar"/>
    <w:uiPriority w:val="99"/>
    <w:unhideWhenUsed/>
    <w:rsid w:val="006E004C"/>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6E004C"/>
    <w:rPr>
      <w:rFonts w:ascii="Calibri" w:eastAsia="Calibri" w:hAnsi="Calibri" w:cs="Times New Roman"/>
    </w:rPr>
  </w:style>
  <w:style w:type="paragraph" w:styleId="BalloonText">
    <w:name w:val="Balloon Text"/>
    <w:basedOn w:val="Normal"/>
    <w:link w:val="BalloonTextChar"/>
    <w:uiPriority w:val="99"/>
    <w:semiHidden/>
    <w:unhideWhenUsed/>
    <w:rsid w:val="006E004C"/>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6E004C"/>
    <w:rPr>
      <w:rFonts w:ascii="Tahoma" w:eastAsia="Calibri" w:hAnsi="Tahoma" w:cs="Tahoma"/>
      <w:sz w:val="16"/>
      <w:szCs w:val="16"/>
    </w:rPr>
  </w:style>
  <w:style w:type="table" w:styleId="TableGrid">
    <w:name w:val="Table Grid"/>
    <w:basedOn w:val="TableNormal"/>
    <w:uiPriority w:val="59"/>
    <w:rsid w:val="00EA27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uiPriority w:val="34"/>
    <w:qFormat/>
    <w:rsid w:val="00F53F81"/>
    <w:pPr>
      <w:ind w:left="720"/>
    </w:pPr>
  </w:style>
  <w:style w:type="paragraph" w:styleId="Caption">
    <w:name w:val="caption"/>
    <w:basedOn w:val="Normal"/>
    <w:next w:val="Normal"/>
    <w:uiPriority w:val="35"/>
    <w:qFormat/>
    <w:rsid w:val="00DB0FDD"/>
    <w:rPr>
      <w:b/>
      <w:bCs/>
      <w:sz w:val="20"/>
      <w:szCs w:val="20"/>
    </w:rPr>
  </w:style>
  <w:style w:type="character" w:styleId="CommentReference">
    <w:name w:val="annotation reference"/>
    <w:uiPriority w:val="99"/>
    <w:semiHidden/>
    <w:unhideWhenUsed/>
    <w:rsid w:val="00F540AD"/>
    <w:rPr>
      <w:sz w:val="16"/>
      <w:szCs w:val="16"/>
    </w:rPr>
  </w:style>
  <w:style w:type="paragraph" w:styleId="CommentText">
    <w:name w:val="annotation text"/>
    <w:basedOn w:val="Normal"/>
    <w:link w:val="CommentTextChar"/>
    <w:uiPriority w:val="99"/>
    <w:semiHidden/>
    <w:unhideWhenUsed/>
    <w:rsid w:val="00F540AD"/>
    <w:rPr>
      <w:sz w:val="20"/>
      <w:szCs w:val="20"/>
    </w:rPr>
  </w:style>
  <w:style w:type="character" w:customStyle="1" w:styleId="CommentTextChar">
    <w:name w:val="Comment Text Char"/>
    <w:link w:val="CommentText"/>
    <w:uiPriority w:val="99"/>
    <w:semiHidden/>
    <w:rsid w:val="00F540AD"/>
    <w:rPr>
      <w:lang w:val="fr-CA" w:eastAsia="en-US"/>
    </w:rPr>
  </w:style>
  <w:style w:type="paragraph" w:styleId="CommentSubject">
    <w:name w:val="annotation subject"/>
    <w:basedOn w:val="CommentText"/>
    <w:next w:val="CommentText"/>
    <w:link w:val="CommentSubjectChar"/>
    <w:uiPriority w:val="99"/>
    <w:semiHidden/>
    <w:unhideWhenUsed/>
    <w:rsid w:val="00F540AD"/>
    <w:rPr>
      <w:b/>
      <w:bCs/>
    </w:rPr>
  </w:style>
  <w:style w:type="character" w:customStyle="1" w:styleId="CommentSubjectChar">
    <w:name w:val="Comment Subject Char"/>
    <w:link w:val="CommentSubject"/>
    <w:uiPriority w:val="99"/>
    <w:semiHidden/>
    <w:rsid w:val="00F540AD"/>
    <w:rPr>
      <w:b/>
      <w:bCs/>
      <w:lang w:val="fr-CA" w:eastAsia="en-US"/>
    </w:rPr>
  </w:style>
  <w:style w:type="paragraph" w:customStyle="1" w:styleId="MediumList2-Accent21">
    <w:name w:val="Medium List 2 - Accent 21"/>
    <w:hidden/>
    <w:uiPriority w:val="99"/>
    <w:semiHidden/>
    <w:rsid w:val="00F540AD"/>
    <w:rPr>
      <w:sz w:val="22"/>
      <w:szCs w:val="22"/>
      <w:lang w:eastAsia="en-US" w:bidi="ar-SA"/>
    </w:rPr>
  </w:style>
  <w:style w:type="character" w:styleId="UnresolvedMention">
    <w:name w:val="Unresolved Mention"/>
    <w:uiPriority w:val="99"/>
    <w:semiHidden/>
    <w:unhideWhenUsed/>
    <w:rsid w:val="006C2E3F"/>
    <w:rPr>
      <w:color w:val="605E5C"/>
      <w:shd w:val="clear" w:color="auto" w:fill="E1DFDD"/>
    </w:rPr>
  </w:style>
  <w:style w:type="paragraph" w:styleId="Revision">
    <w:name w:val="Revision"/>
    <w:hidden/>
    <w:uiPriority w:val="71"/>
    <w:rsid w:val="00B932B3"/>
    <w:rPr>
      <w:sz w:val="22"/>
      <w:szCs w:val="22"/>
      <w:lang w:eastAsia="en-US" w:bidi="ar-SA"/>
    </w:rPr>
  </w:style>
  <w:style w:type="paragraph" w:styleId="ListParagraph">
    <w:name w:val="List Paragraph"/>
    <w:basedOn w:val="Normal"/>
    <w:uiPriority w:val="34"/>
    <w:qFormat/>
    <w:rsid w:val="00F75375"/>
    <w:pPr>
      <w:ind w:left="720"/>
      <w:contextualSpacing/>
    </w:pPr>
  </w:style>
  <w:style w:type="paragraph" w:customStyle="1" w:styleId="ColorfulList-Accent11">
    <w:name w:val="Colorful List - Accent 11"/>
    <w:basedOn w:val="Normal"/>
    <w:uiPriority w:val="34"/>
    <w:qFormat/>
    <w:rsid w:val="3B9704FC"/>
    <w:pPr>
      <w:ind w:left="720"/>
      <w:contextualSpacing/>
    </w:pPr>
  </w:style>
  <w:style w:type="paragraph" w:styleId="NormalWeb">
    <w:name w:val="Normal (Web)"/>
    <w:basedOn w:val="Normal"/>
    <w:uiPriority w:val="99"/>
    <w:semiHidden/>
    <w:unhideWhenUsed/>
    <w:rsid w:val="00BE4C0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h@tfri.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ihr-irsc.gc.ca/f/50836.html" TargetMode="External"/><Relationship Id="rId1" Type="http://schemas.openxmlformats.org/officeDocument/2006/relationships/hyperlink" Target="https://www.marathonofhopecancercentres.ca/researcher-hub/administrative-templates-and-guidelin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1BB517E3470349A60AB55491D6EDD0" ma:contentTypeVersion="20" ma:contentTypeDescription="Create a new document." ma:contentTypeScope="" ma:versionID="017988c7f88d96417fbeb7957216c36e">
  <xsd:schema xmlns:xsd="http://www.w3.org/2001/XMLSchema" xmlns:xs="http://www.w3.org/2001/XMLSchema" xmlns:p="http://schemas.microsoft.com/office/2006/metadata/properties" xmlns:ns2="97a91bfc-3c98-4b91-8d44-a1a668b990b7" xmlns:ns3="8ea66ac8-cb8a-467e-8186-d4d6f5e3ec50" targetNamespace="http://schemas.microsoft.com/office/2006/metadata/properties" ma:root="true" ma:fieldsID="012f00be26497940f0c487e8fd50cdb5" ns2:_="" ns3:_="">
    <xsd:import namespace="97a91bfc-3c98-4b91-8d44-a1a668b990b7"/>
    <xsd:import namespace="8ea66ac8-cb8a-467e-8186-d4d6f5e3ec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Andr_x00e9_"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91bfc-3c98-4b91-8d44-a1a668b99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b9eabf-b3d4-4d2f-af3b-a6efbf6888ed" ma:termSetId="09814cd3-568e-fe90-9814-8d621ff8fb84" ma:anchorId="fba54fb3-c3e1-fe81-a776-ca4b69148c4d" ma:open="true" ma:isKeyword="false">
      <xsd:complexType>
        <xsd:sequence>
          <xsd:element ref="pc:Terms" minOccurs="0" maxOccurs="1"/>
        </xsd:sequence>
      </xsd:complexType>
    </xsd:element>
    <xsd:element name="Andr_x00e9_" ma:index="22" nillable="true" ma:displayName="André" ma:format="Dropdown" ma:internalName="Andr_x00e9_">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6ac8-cb8a-467e-8186-d4d6f5e3ec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edeade-c3c3-4848-b5ce-e8cd59b01925}" ma:internalName="TaxCatchAll" ma:showField="CatchAllData" ma:web="8ea66ac8-cb8a-467e-8186-d4d6f5e3ec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a91bfc-3c98-4b91-8d44-a1a668b990b7">
      <Terms xmlns="http://schemas.microsoft.com/office/infopath/2007/PartnerControls"/>
    </lcf76f155ced4ddcb4097134ff3c332f>
    <TaxCatchAll xmlns="8ea66ac8-cb8a-467e-8186-d4d6f5e3ec50" xsi:nil="true"/>
    <Andr_x00e9_ xmlns="97a91bfc-3c98-4b91-8d44-a1a668b990b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07652-141D-4DD0-80F7-B0AD55522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91bfc-3c98-4b91-8d44-a1a668b990b7"/>
    <ds:schemaRef ds:uri="8ea66ac8-cb8a-467e-8186-d4d6f5e3e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54D2A-91B7-4BE9-92DB-53129A35B937}">
  <ds:schemaRefs>
    <ds:schemaRef ds:uri="http://schemas.microsoft.com/office/2006/metadata/properties"/>
    <ds:schemaRef ds:uri="http://schemas.microsoft.com/office/infopath/2007/PartnerControls"/>
    <ds:schemaRef ds:uri="97a91bfc-3c98-4b91-8d44-a1a668b990b7"/>
    <ds:schemaRef ds:uri="8ea66ac8-cb8a-467e-8186-d4d6f5e3ec50"/>
  </ds:schemaRefs>
</ds:datastoreItem>
</file>

<file path=customXml/itemProps3.xml><?xml version="1.0" encoding="utf-8"?>
<ds:datastoreItem xmlns:ds="http://schemas.openxmlformats.org/officeDocument/2006/customXml" ds:itemID="{8B1DEA6E-F2C7-4DF4-956D-C0C9DBD04871}">
  <ds:schemaRefs>
    <ds:schemaRef ds:uri="http://schemas.openxmlformats.org/officeDocument/2006/bibliography"/>
  </ds:schemaRefs>
</ds:datastoreItem>
</file>

<file path=customXml/itemProps4.xml><?xml version="1.0" encoding="utf-8"?>
<ds:datastoreItem xmlns:ds="http://schemas.openxmlformats.org/officeDocument/2006/customXml" ds:itemID="{2366A8E7-7C66-4258-BB2D-4BC14C05F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1638</Words>
  <Characters>9161</Characters>
  <Application>Microsoft Office Word</Application>
  <DocSecurity>0</DocSecurity>
  <Lines>398</Lines>
  <Paragraphs>203</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Jessie Micholuk</cp:lastModifiedBy>
  <cp:revision>71</cp:revision>
  <dcterms:created xsi:type="dcterms:W3CDTF">2024-11-18T20:20:00Z</dcterms:created>
  <dcterms:modified xsi:type="dcterms:W3CDTF">2025-12-10T17:51:00Z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0x010100821BB517E3470349A60AB55491D6EDD0</vt:lpwstr>
  </property>
  <property fmtid="{D5CDD505-2E9C-101B-9397-08002B2CF9AE}" pid="3" name="MediaServiceImageTags">
    <vt:lpwstr/>
  </property>
</Properties>
</file>